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AB" w:rsidRPr="0079213B" w:rsidRDefault="007878AB" w:rsidP="007878AB">
      <w:pPr>
        <w:widowControl w:val="0"/>
        <w:snapToGrid w:val="0"/>
        <w:spacing w:after="0" w:line="300" w:lineRule="exact"/>
        <w:jc w:val="center"/>
        <w:rPr>
          <w:rFonts w:ascii="SimSun" w:hAnsi="SimSun" w:cs="SimSun"/>
          <w:b/>
          <w:kern w:val="2"/>
          <w:sz w:val="28"/>
          <w:szCs w:val="21"/>
        </w:rPr>
      </w:pPr>
      <w:r>
        <w:rPr>
          <w:rFonts w:ascii="SimSun" w:hAnsi="SimSun" w:cs="SimSun"/>
          <w:b/>
          <w:kern w:val="2"/>
          <w:sz w:val="28"/>
          <w:szCs w:val="21"/>
        </w:rPr>
        <w:t>1-</w:t>
      </w:r>
      <w:r>
        <w:rPr>
          <w:rFonts w:ascii="SimSun" w:hAnsi="SimSun" w:cs="SimSun" w:hint="eastAsia"/>
          <w:b/>
          <w:kern w:val="2"/>
          <w:sz w:val="28"/>
          <w:szCs w:val="21"/>
        </w:rPr>
        <w:t>10</w:t>
      </w:r>
    </w:p>
    <w:p w:rsidR="007878AB" w:rsidRPr="0079213B" w:rsidRDefault="007878AB" w:rsidP="007878AB">
      <w:pPr>
        <w:widowControl w:val="0"/>
        <w:snapToGrid w:val="0"/>
        <w:spacing w:after="0" w:line="300" w:lineRule="exact"/>
        <w:jc w:val="center"/>
        <w:rPr>
          <w:rFonts w:ascii="SimSun" w:hAnsi="SimSun" w:cs="SimSun"/>
          <w:b/>
          <w:kern w:val="2"/>
          <w:sz w:val="28"/>
          <w:szCs w:val="21"/>
        </w:rPr>
      </w:pPr>
      <w:r w:rsidRPr="0079213B">
        <w:rPr>
          <w:rFonts w:ascii="SimSun" w:hAnsi="SimSun" w:cs="SimSun" w:hint="eastAsia"/>
          <w:b/>
          <w:kern w:val="2"/>
          <w:sz w:val="28"/>
          <w:szCs w:val="21"/>
        </w:rPr>
        <w:t>高等院校</w:t>
      </w:r>
      <w:r w:rsidRPr="0079213B">
        <w:rPr>
          <w:rFonts w:ascii="SimSun" w:hAnsi="SimSun" w:cs="SimSun"/>
          <w:b/>
          <w:kern w:val="2"/>
          <w:sz w:val="28"/>
          <w:szCs w:val="21"/>
        </w:rPr>
        <w:t>-</w:t>
      </w:r>
      <w:r>
        <w:rPr>
          <w:rFonts w:ascii="SimSun" w:hAnsi="SimSun" w:cs="SimSun" w:hint="eastAsia"/>
          <w:b/>
          <w:kern w:val="2"/>
          <w:sz w:val="28"/>
          <w:szCs w:val="21"/>
        </w:rPr>
        <w:t>西南科技</w:t>
      </w:r>
      <w:r w:rsidRPr="0079213B">
        <w:rPr>
          <w:rFonts w:ascii="SimSun" w:hAnsi="SimSun" w:cs="SimSun" w:hint="eastAsia"/>
          <w:b/>
          <w:kern w:val="2"/>
          <w:sz w:val="28"/>
          <w:szCs w:val="21"/>
        </w:rPr>
        <w:t>大学</w:t>
      </w:r>
    </w:p>
    <w:p w:rsidR="007878AB" w:rsidRDefault="007878AB" w:rsidP="007878AB">
      <w:pPr>
        <w:rPr>
          <w:rFonts w:ascii="SimHei" w:eastAsia="SimHei" w:cs="SimHei" w:hint="eastAsia"/>
          <w:b/>
          <w:bCs/>
          <w:sz w:val="24"/>
          <w:szCs w:val="24"/>
        </w:rPr>
      </w:pPr>
      <w:bookmarkStart w:id="0" w:name="_GoBack"/>
      <w:bookmarkEnd w:id="0"/>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1"/>
        <w:gridCol w:w="862"/>
        <w:gridCol w:w="1870"/>
        <w:gridCol w:w="919"/>
        <w:gridCol w:w="436"/>
        <w:gridCol w:w="293"/>
        <w:gridCol w:w="320"/>
        <w:gridCol w:w="814"/>
        <w:gridCol w:w="992"/>
        <w:gridCol w:w="142"/>
        <w:gridCol w:w="709"/>
        <w:gridCol w:w="283"/>
        <w:gridCol w:w="556"/>
        <w:gridCol w:w="2138"/>
        <w:gridCol w:w="567"/>
        <w:gridCol w:w="567"/>
        <w:gridCol w:w="2605"/>
      </w:tblGrid>
      <w:tr w:rsidR="007878AB" w:rsidRPr="007D2904" w:rsidTr="001432EB">
        <w:trPr>
          <w:trHeight w:val="375"/>
          <w:jc w:val="center"/>
        </w:trPr>
        <w:tc>
          <w:tcPr>
            <w:tcW w:w="711"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引才单位</w:t>
            </w:r>
          </w:p>
        </w:tc>
        <w:tc>
          <w:tcPr>
            <w:tcW w:w="4380" w:type="dxa"/>
            <w:gridSpan w:val="5"/>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西南科技大学</w:t>
            </w:r>
          </w:p>
        </w:tc>
        <w:tc>
          <w:tcPr>
            <w:tcW w:w="1134"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单位类别</w:t>
            </w:r>
          </w:p>
        </w:tc>
        <w:tc>
          <w:tcPr>
            <w:tcW w:w="992"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高等院校</w:t>
            </w:r>
          </w:p>
        </w:tc>
        <w:tc>
          <w:tcPr>
            <w:tcW w:w="1134" w:type="dxa"/>
            <w:gridSpan w:val="3"/>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单位网址</w:t>
            </w:r>
          </w:p>
        </w:tc>
        <w:tc>
          <w:tcPr>
            <w:tcW w:w="2694" w:type="dxa"/>
            <w:gridSpan w:val="2"/>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www.swust.edu.cn</w:t>
            </w:r>
          </w:p>
        </w:tc>
        <w:tc>
          <w:tcPr>
            <w:tcW w:w="1134"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邮</w:t>
            </w:r>
            <w:r w:rsidRPr="007D2904">
              <w:rPr>
                <w:rFonts w:ascii="SimSun" w:hAnsi="SimSun" w:cs="SimSun"/>
              </w:rPr>
              <w:t xml:space="preserve">  </w:t>
            </w:r>
            <w:r w:rsidRPr="007D2904">
              <w:rPr>
                <w:rFonts w:ascii="SimSun" w:hAnsi="SimSun" w:cs="SimSun" w:hint="eastAsia"/>
              </w:rPr>
              <w:t>编</w:t>
            </w:r>
          </w:p>
        </w:tc>
        <w:tc>
          <w:tcPr>
            <w:tcW w:w="2605"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621010</w:t>
            </w:r>
          </w:p>
        </w:tc>
      </w:tr>
      <w:tr w:rsidR="007878AB" w:rsidRPr="007D2904" w:rsidTr="001432EB">
        <w:trPr>
          <w:trHeight w:val="375"/>
          <w:jc w:val="center"/>
        </w:trPr>
        <w:tc>
          <w:tcPr>
            <w:tcW w:w="711"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通讯地址</w:t>
            </w:r>
          </w:p>
        </w:tc>
        <w:tc>
          <w:tcPr>
            <w:tcW w:w="4380" w:type="dxa"/>
            <w:gridSpan w:val="5"/>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四川省绵阳市涪城区青龙大道中段</w:t>
            </w:r>
            <w:r w:rsidRPr="007D2904">
              <w:rPr>
                <w:rFonts w:ascii="SimSun" w:hAnsi="SimSun" w:cs="SimSun"/>
              </w:rPr>
              <w:t>59</w:t>
            </w:r>
            <w:r w:rsidRPr="007D2904">
              <w:rPr>
                <w:rFonts w:ascii="SimSun" w:hAnsi="SimSun" w:cs="SimSun" w:hint="eastAsia"/>
              </w:rPr>
              <w:t>号</w:t>
            </w:r>
          </w:p>
        </w:tc>
        <w:tc>
          <w:tcPr>
            <w:tcW w:w="1134"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联系人</w:t>
            </w:r>
          </w:p>
        </w:tc>
        <w:tc>
          <w:tcPr>
            <w:tcW w:w="992"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彭家伟</w:t>
            </w:r>
          </w:p>
        </w:tc>
        <w:tc>
          <w:tcPr>
            <w:tcW w:w="1134" w:type="dxa"/>
            <w:gridSpan w:val="3"/>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电话</w:t>
            </w:r>
          </w:p>
        </w:tc>
        <w:tc>
          <w:tcPr>
            <w:tcW w:w="2694" w:type="dxa"/>
            <w:gridSpan w:val="2"/>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0816-6089093</w:t>
            </w:r>
          </w:p>
        </w:tc>
        <w:tc>
          <w:tcPr>
            <w:tcW w:w="1134" w:type="dxa"/>
            <w:gridSpan w:val="2"/>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E-mail</w:t>
            </w:r>
          </w:p>
        </w:tc>
        <w:tc>
          <w:tcPr>
            <w:tcW w:w="2605"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pengjiawei@swust.edu.cn</w:t>
            </w:r>
          </w:p>
        </w:tc>
      </w:tr>
      <w:tr w:rsidR="007878AB" w:rsidRPr="007D2904" w:rsidTr="001432EB">
        <w:trPr>
          <w:trHeight w:val="1052"/>
          <w:jc w:val="center"/>
        </w:trPr>
        <w:tc>
          <w:tcPr>
            <w:tcW w:w="711" w:type="dxa"/>
            <w:vAlign w:val="center"/>
          </w:tcPr>
          <w:p w:rsidR="007878AB" w:rsidRPr="007D2904" w:rsidRDefault="007878AB" w:rsidP="001432EB">
            <w:pPr>
              <w:spacing w:line="300" w:lineRule="exact"/>
              <w:rPr>
                <w:rFonts w:ascii="SimSun"/>
              </w:rPr>
            </w:pPr>
            <w:r w:rsidRPr="007D2904">
              <w:rPr>
                <w:rFonts w:ascii="SimSun" w:hAnsi="SimSun" w:cs="SimSun" w:hint="eastAsia"/>
              </w:rPr>
              <w:t>单位简介</w:t>
            </w:r>
          </w:p>
          <w:p w:rsidR="007878AB" w:rsidRPr="007D2904" w:rsidRDefault="007878AB" w:rsidP="001432EB">
            <w:pPr>
              <w:spacing w:line="300" w:lineRule="exact"/>
              <w:rPr>
                <w:rFonts w:ascii="SimSun"/>
              </w:rPr>
            </w:pPr>
            <w:r w:rsidRPr="007D2904">
              <w:rPr>
                <w:rFonts w:ascii="SimSun" w:hAnsi="SimSun" w:cs="SimSun" w:hint="eastAsia"/>
              </w:rPr>
              <w:t>（</w:t>
            </w:r>
            <w:r w:rsidRPr="007D2904">
              <w:rPr>
                <w:rFonts w:ascii="SimSun" w:hAnsi="SimSun" w:cs="SimSun"/>
              </w:rPr>
              <w:t>150</w:t>
            </w:r>
            <w:r w:rsidRPr="007D2904">
              <w:rPr>
                <w:rFonts w:ascii="SimSun" w:hAnsi="SimSun" w:cs="SimSun" w:hint="eastAsia"/>
              </w:rPr>
              <w:t>字）</w:t>
            </w:r>
          </w:p>
        </w:tc>
        <w:tc>
          <w:tcPr>
            <w:tcW w:w="14073" w:type="dxa"/>
            <w:gridSpan w:val="16"/>
            <w:vAlign w:val="center"/>
          </w:tcPr>
          <w:p w:rsidR="007878AB" w:rsidRPr="007D2904" w:rsidRDefault="007878AB" w:rsidP="007878AB">
            <w:pPr>
              <w:spacing w:line="280" w:lineRule="exact"/>
              <w:ind w:firstLineChars="147" w:firstLine="323"/>
              <w:rPr>
                <w:rFonts w:ascii="SimSun"/>
              </w:rPr>
            </w:pPr>
            <w:r w:rsidRPr="007D2904">
              <w:rPr>
                <w:rFonts w:ascii="SimSun" w:hAnsi="SimSun" w:cs="SimSun"/>
              </w:rPr>
              <w:t xml:space="preserve"> </w:t>
            </w:r>
            <w:r w:rsidRPr="007D2904">
              <w:rPr>
                <w:rFonts w:ascii="SimSun" w:hAnsi="SimSun" w:cs="SimSun" w:hint="eastAsia"/>
              </w:rPr>
              <w:t>西南科技大学是一所全日制多科性普通本科高校，教育部确定的国家重点建设的西部地区</w:t>
            </w:r>
            <w:r w:rsidRPr="007D2904">
              <w:rPr>
                <w:rFonts w:ascii="SimSun" w:hAnsi="SimSun" w:cs="SimSun"/>
              </w:rPr>
              <w:t>14</w:t>
            </w:r>
            <w:r w:rsidRPr="007D2904">
              <w:rPr>
                <w:rFonts w:ascii="SimSun" w:hAnsi="SimSun" w:cs="SimSun" w:hint="eastAsia"/>
              </w:rPr>
              <w:t>所高校之一，四川省新增博士学位授权学校，国家国防科工局与四川省人民政府共建高校，学校现有国防基础学科</w:t>
            </w:r>
            <w:r w:rsidRPr="007D2904">
              <w:rPr>
                <w:rFonts w:ascii="SimSun" w:hAnsi="SimSun" w:cs="SimSun"/>
              </w:rPr>
              <w:t>1</w:t>
            </w:r>
            <w:r w:rsidRPr="007D2904">
              <w:rPr>
                <w:rFonts w:ascii="SimSun" w:hAnsi="SimSun" w:cs="SimSun" w:hint="eastAsia"/>
              </w:rPr>
              <w:t>个、省级重点学科</w:t>
            </w:r>
            <w:r w:rsidRPr="007D2904">
              <w:rPr>
                <w:rFonts w:ascii="SimSun" w:hAnsi="SimSun" w:cs="SimSun"/>
              </w:rPr>
              <w:t>11</w:t>
            </w:r>
            <w:r w:rsidRPr="007D2904">
              <w:rPr>
                <w:rFonts w:ascii="SimSun" w:hAnsi="SimSun" w:cs="SimSun" w:hint="eastAsia"/>
              </w:rPr>
              <w:t>个；国家级特色专业建设点</w:t>
            </w:r>
            <w:r w:rsidRPr="007D2904">
              <w:rPr>
                <w:rFonts w:ascii="SimSun" w:hAnsi="SimSun" w:cs="SimSun"/>
              </w:rPr>
              <w:t>6</w:t>
            </w:r>
            <w:r w:rsidRPr="007D2904">
              <w:rPr>
                <w:rFonts w:ascii="SimSun" w:hAnsi="SimSun" w:cs="SimSun" w:hint="eastAsia"/>
              </w:rPr>
              <w:t>个、国防紧缺专业</w:t>
            </w:r>
            <w:r w:rsidRPr="007D2904">
              <w:rPr>
                <w:rFonts w:ascii="SimSun" w:hAnsi="SimSun" w:cs="SimSun"/>
              </w:rPr>
              <w:t xml:space="preserve">1 </w:t>
            </w:r>
            <w:r w:rsidRPr="007D2904">
              <w:rPr>
                <w:rFonts w:ascii="SimSun" w:hAnsi="SimSun" w:cs="SimSun" w:hint="eastAsia"/>
              </w:rPr>
              <w:t>个、国防重点专业</w:t>
            </w:r>
            <w:r w:rsidRPr="007D2904">
              <w:rPr>
                <w:rFonts w:ascii="SimSun" w:hAnsi="SimSun" w:cs="SimSun"/>
              </w:rPr>
              <w:t>1</w:t>
            </w:r>
            <w:r w:rsidRPr="007D2904">
              <w:rPr>
                <w:rFonts w:ascii="SimSun" w:hAnsi="SimSun" w:cs="SimSun" w:hint="eastAsia"/>
              </w:rPr>
              <w:t>个、省级特色专业</w:t>
            </w:r>
            <w:r w:rsidRPr="007D2904">
              <w:rPr>
                <w:rFonts w:ascii="SimSun" w:hAnsi="SimSun" w:cs="SimSun"/>
              </w:rPr>
              <w:t>15</w:t>
            </w:r>
            <w:r w:rsidRPr="007D2904">
              <w:rPr>
                <w:rFonts w:ascii="SimSun" w:hAnsi="SimSun" w:cs="SimSun" w:hint="eastAsia"/>
              </w:rPr>
              <w:t>个；省部共建国家重点实验室培育基地</w:t>
            </w:r>
            <w:r w:rsidRPr="007D2904">
              <w:rPr>
                <w:rFonts w:ascii="SimSun" w:hAnsi="SimSun" w:cs="SimSun"/>
              </w:rPr>
              <w:t>1</w:t>
            </w:r>
            <w:r w:rsidRPr="007D2904">
              <w:rPr>
                <w:rFonts w:ascii="SimSun" w:hAnsi="SimSun" w:cs="SimSun" w:hint="eastAsia"/>
              </w:rPr>
              <w:t>个、国防重点学科实验室</w:t>
            </w:r>
            <w:r w:rsidRPr="007D2904">
              <w:rPr>
                <w:rFonts w:ascii="SimSun" w:hAnsi="SimSun" w:cs="SimSun"/>
              </w:rPr>
              <w:t>1</w:t>
            </w:r>
            <w:r w:rsidRPr="007D2904">
              <w:rPr>
                <w:rFonts w:ascii="SimSun" w:hAnsi="SimSun" w:cs="SimSun" w:hint="eastAsia"/>
              </w:rPr>
              <w:t>个、省部共建教育部重点实验室</w:t>
            </w:r>
            <w:r w:rsidRPr="007D2904">
              <w:rPr>
                <w:rFonts w:ascii="SimSun" w:hAnsi="SimSun" w:cs="SimSun"/>
              </w:rPr>
              <w:t>2</w:t>
            </w:r>
            <w:r w:rsidRPr="007D2904">
              <w:rPr>
                <w:rFonts w:ascii="SimSun" w:hAnsi="SimSun" w:cs="SimSun" w:hint="eastAsia"/>
              </w:rPr>
              <w:t>个、教育部工程研究中心</w:t>
            </w:r>
            <w:r w:rsidRPr="007D2904">
              <w:rPr>
                <w:rFonts w:ascii="SimSun" w:hAnsi="SimSun" w:cs="SimSun"/>
              </w:rPr>
              <w:t>1</w:t>
            </w:r>
            <w:r w:rsidRPr="007D2904">
              <w:rPr>
                <w:rFonts w:ascii="SimSun" w:hAnsi="SimSun" w:cs="SimSun" w:hint="eastAsia"/>
              </w:rPr>
              <w:t>个，省级重点实验室</w:t>
            </w:r>
            <w:r w:rsidRPr="007D2904">
              <w:rPr>
                <w:rFonts w:ascii="SimSun" w:hAnsi="SimSun" w:cs="SimSun"/>
              </w:rPr>
              <w:t>1</w:t>
            </w:r>
            <w:r w:rsidRPr="007D2904">
              <w:rPr>
                <w:rFonts w:ascii="SimSun" w:hAnsi="SimSun" w:cs="SimSun" w:hint="eastAsia"/>
              </w:rPr>
              <w:t>个、省级工程技术研究中心</w:t>
            </w:r>
            <w:r w:rsidRPr="007D2904">
              <w:rPr>
                <w:rFonts w:ascii="SimSun" w:hAnsi="SimSun" w:cs="SimSun"/>
              </w:rPr>
              <w:t>1</w:t>
            </w:r>
            <w:r w:rsidRPr="007D2904">
              <w:rPr>
                <w:rFonts w:ascii="SimSun" w:hAnsi="SimSun" w:cs="SimSun" w:hint="eastAsia"/>
              </w:rPr>
              <w:t>个、省级高校重点实验室</w:t>
            </w:r>
            <w:r w:rsidRPr="007D2904">
              <w:rPr>
                <w:rFonts w:ascii="SimSun" w:hAnsi="SimSun" w:cs="SimSun"/>
              </w:rPr>
              <w:t>10</w:t>
            </w:r>
            <w:r w:rsidRPr="007D2904">
              <w:rPr>
                <w:rFonts w:ascii="SimSun" w:hAnsi="SimSun" w:cs="SimSun" w:hint="eastAsia"/>
              </w:rPr>
              <w:t>个、省级人文社科重点研究基地</w:t>
            </w:r>
            <w:r w:rsidRPr="007D2904">
              <w:rPr>
                <w:rFonts w:ascii="SimSun" w:hAnsi="SimSun" w:cs="SimSun"/>
              </w:rPr>
              <w:t>3</w:t>
            </w:r>
            <w:r w:rsidRPr="007D2904">
              <w:rPr>
                <w:rFonts w:ascii="SimSun" w:hAnsi="SimSun" w:cs="SimSun" w:hint="eastAsia"/>
              </w:rPr>
              <w:t>个；国家级实验教学示范中心</w:t>
            </w:r>
            <w:r w:rsidRPr="007D2904">
              <w:rPr>
                <w:rFonts w:ascii="SimSun" w:hAnsi="SimSun" w:cs="SimSun"/>
              </w:rPr>
              <w:t>1</w:t>
            </w:r>
            <w:r w:rsidRPr="007D2904">
              <w:rPr>
                <w:rFonts w:ascii="SimSun" w:hAnsi="SimSun" w:cs="SimSun" w:hint="eastAsia"/>
              </w:rPr>
              <w:t>个、省级实验教学示范中心</w:t>
            </w:r>
            <w:r w:rsidRPr="007D2904">
              <w:rPr>
                <w:rFonts w:ascii="SimSun" w:hAnsi="SimSun" w:cs="SimSun"/>
              </w:rPr>
              <w:t>6</w:t>
            </w:r>
            <w:r w:rsidRPr="007D2904">
              <w:rPr>
                <w:rFonts w:ascii="SimSun" w:hAnsi="SimSun" w:cs="SimSun" w:hint="eastAsia"/>
              </w:rPr>
              <w:t>个。</w:t>
            </w:r>
          </w:p>
        </w:tc>
      </w:tr>
      <w:tr w:rsidR="007878AB" w:rsidRPr="007D2904" w:rsidTr="001432EB">
        <w:trPr>
          <w:trHeight w:val="592"/>
          <w:jc w:val="center"/>
        </w:trPr>
        <w:tc>
          <w:tcPr>
            <w:tcW w:w="711"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序号</w:t>
            </w:r>
          </w:p>
        </w:tc>
        <w:tc>
          <w:tcPr>
            <w:tcW w:w="862"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引进岗位及拟任职务职位</w:t>
            </w:r>
          </w:p>
        </w:tc>
        <w:tc>
          <w:tcPr>
            <w:tcW w:w="1870"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专业</w:t>
            </w:r>
          </w:p>
          <w:p w:rsidR="007878AB" w:rsidRPr="007D2904" w:rsidRDefault="007878AB" w:rsidP="001432EB">
            <w:pPr>
              <w:snapToGrid w:val="0"/>
              <w:spacing w:line="300" w:lineRule="exact"/>
              <w:jc w:val="center"/>
              <w:rPr>
                <w:rFonts w:ascii="SimSun"/>
              </w:rPr>
            </w:pPr>
            <w:r w:rsidRPr="007D2904">
              <w:rPr>
                <w:rFonts w:ascii="SimSun" w:hAnsi="SimSun" w:cs="SimSun" w:hint="eastAsia"/>
              </w:rPr>
              <w:t>领域</w:t>
            </w:r>
          </w:p>
        </w:tc>
        <w:tc>
          <w:tcPr>
            <w:tcW w:w="919"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职称职</w:t>
            </w:r>
          </w:p>
          <w:p w:rsidR="007878AB" w:rsidRPr="007D2904" w:rsidRDefault="007878AB" w:rsidP="001432EB">
            <w:pPr>
              <w:snapToGrid w:val="0"/>
              <w:spacing w:line="300" w:lineRule="exact"/>
              <w:jc w:val="center"/>
              <w:rPr>
                <w:rFonts w:ascii="SimSun"/>
              </w:rPr>
            </w:pPr>
            <w:r w:rsidRPr="007D2904">
              <w:rPr>
                <w:rFonts w:ascii="SimSun" w:hAnsi="SimSun" w:cs="SimSun" w:hint="eastAsia"/>
              </w:rPr>
              <w:t>务要求</w:t>
            </w:r>
          </w:p>
        </w:tc>
        <w:tc>
          <w:tcPr>
            <w:tcW w:w="436"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学位</w:t>
            </w:r>
          </w:p>
          <w:p w:rsidR="007878AB" w:rsidRPr="007D2904" w:rsidRDefault="007878AB" w:rsidP="001432EB">
            <w:pPr>
              <w:snapToGrid w:val="0"/>
              <w:spacing w:line="300" w:lineRule="exact"/>
              <w:jc w:val="center"/>
              <w:rPr>
                <w:rFonts w:ascii="SimSun"/>
              </w:rPr>
            </w:pPr>
            <w:r w:rsidRPr="007D2904">
              <w:rPr>
                <w:rFonts w:ascii="SimSun" w:hAnsi="SimSun" w:cs="SimSun" w:hint="eastAsia"/>
              </w:rPr>
              <w:t>要求</w:t>
            </w:r>
          </w:p>
        </w:tc>
        <w:tc>
          <w:tcPr>
            <w:tcW w:w="613"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海外工作年限要求</w:t>
            </w:r>
          </w:p>
        </w:tc>
        <w:tc>
          <w:tcPr>
            <w:tcW w:w="1948" w:type="dxa"/>
            <w:gridSpan w:val="3"/>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其他</w:t>
            </w:r>
          </w:p>
          <w:p w:rsidR="007878AB" w:rsidRPr="007D2904" w:rsidRDefault="007878AB" w:rsidP="001432EB">
            <w:pPr>
              <w:snapToGrid w:val="0"/>
              <w:spacing w:line="300" w:lineRule="exact"/>
              <w:jc w:val="center"/>
              <w:rPr>
                <w:rFonts w:ascii="SimSun"/>
              </w:rPr>
            </w:pPr>
            <w:r w:rsidRPr="007D2904">
              <w:rPr>
                <w:rFonts w:ascii="SimSun" w:hAnsi="SimSun" w:cs="SimSun" w:hint="eastAsia"/>
              </w:rPr>
              <w:t>要求</w:t>
            </w:r>
          </w:p>
        </w:tc>
        <w:tc>
          <w:tcPr>
            <w:tcW w:w="709"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需求</w:t>
            </w:r>
          </w:p>
          <w:p w:rsidR="007878AB" w:rsidRPr="007D2904" w:rsidRDefault="007878AB" w:rsidP="001432EB">
            <w:pPr>
              <w:snapToGrid w:val="0"/>
              <w:spacing w:line="300" w:lineRule="exact"/>
              <w:jc w:val="center"/>
              <w:rPr>
                <w:rFonts w:ascii="SimSun"/>
              </w:rPr>
            </w:pPr>
            <w:r w:rsidRPr="007D2904">
              <w:rPr>
                <w:rFonts w:ascii="SimSun" w:hAnsi="SimSun" w:cs="SimSun" w:hint="eastAsia"/>
              </w:rPr>
              <w:t>人数</w:t>
            </w:r>
          </w:p>
        </w:tc>
        <w:tc>
          <w:tcPr>
            <w:tcW w:w="839"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引进</w:t>
            </w:r>
          </w:p>
          <w:p w:rsidR="007878AB" w:rsidRPr="007D2904" w:rsidRDefault="007878AB" w:rsidP="001432EB">
            <w:pPr>
              <w:snapToGrid w:val="0"/>
              <w:spacing w:line="300" w:lineRule="exact"/>
              <w:jc w:val="center"/>
              <w:rPr>
                <w:rFonts w:ascii="SimSun"/>
              </w:rPr>
            </w:pPr>
            <w:r w:rsidRPr="007D2904">
              <w:rPr>
                <w:rFonts w:ascii="SimSun" w:hAnsi="SimSun" w:cs="SimSun" w:hint="eastAsia"/>
              </w:rPr>
              <w:t>方式</w:t>
            </w:r>
          </w:p>
        </w:tc>
        <w:tc>
          <w:tcPr>
            <w:tcW w:w="2705"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提供事业</w:t>
            </w:r>
          </w:p>
          <w:p w:rsidR="007878AB" w:rsidRPr="007D2904" w:rsidRDefault="007878AB" w:rsidP="001432EB">
            <w:pPr>
              <w:snapToGrid w:val="0"/>
              <w:spacing w:line="300" w:lineRule="exact"/>
              <w:jc w:val="center"/>
              <w:rPr>
                <w:rFonts w:ascii="SimSun"/>
              </w:rPr>
            </w:pPr>
            <w:r w:rsidRPr="007D2904">
              <w:rPr>
                <w:rFonts w:ascii="SimSun" w:hAnsi="SimSun" w:cs="SimSun" w:hint="eastAsia"/>
              </w:rPr>
              <w:t>平台</w:t>
            </w:r>
          </w:p>
          <w:p w:rsidR="007878AB" w:rsidRPr="007D2904" w:rsidRDefault="007878AB" w:rsidP="001432EB">
            <w:pPr>
              <w:snapToGrid w:val="0"/>
              <w:spacing w:line="300" w:lineRule="exact"/>
              <w:jc w:val="center"/>
              <w:rPr>
                <w:rFonts w:ascii="SimSun"/>
              </w:rPr>
            </w:pPr>
          </w:p>
        </w:tc>
        <w:tc>
          <w:tcPr>
            <w:tcW w:w="3172"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提供薪酬、生活待遇或其他优惠条件</w:t>
            </w:r>
          </w:p>
        </w:tc>
      </w:tr>
      <w:tr w:rsidR="007878AB" w:rsidRPr="007D2904" w:rsidTr="001432EB">
        <w:trPr>
          <w:trHeight w:val="284"/>
          <w:jc w:val="center"/>
        </w:trPr>
        <w:tc>
          <w:tcPr>
            <w:tcW w:w="711"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1</w:t>
            </w:r>
          </w:p>
        </w:tc>
        <w:tc>
          <w:tcPr>
            <w:tcW w:w="862"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学科带头人</w:t>
            </w:r>
          </w:p>
          <w:p w:rsidR="007878AB" w:rsidRPr="007D2904" w:rsidRDefault="007878AB" w:rsidP="001432EB">
            <w:pPr>
              <w:snapToGrid w:val="0"/>
              <w:spacing w:line="300" w:lineRule="exact"/>
              <w:jc w:val="center"/>
              <w:rPr>
                <w:rFonts w:ascii="SimSun"/>
              </w:rPr>
            </w:pPr>
          </w:p>
        </w:tc>
        <w:tc>
          <w:tcPr>
            <w:tcW w:w="1870" w:type="dxa"/>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新能源、装备制造、电子信息技术、生物医药、饮料食品、生命科学、航空航天、经营管理、核科学与技术、采矿工程、安全工程、环境工程、矿物加工、交通工程、</w:t>
            </w:r>
            <w:r w:rsidRPr="007D2904">
              <w:rPr>
                <w:rFonts w:ascii="SimSun" w:hAnsi="SimSun" w:cs="SimSun" w:hint="eastAsia"/>
                <w:color w:val="000000"/>
              </w:rPr>
              <w:t>土木</w:t>
            </w:r>
            <w:r w:rsidRPr="007D2904">
              <w:rPr>
                <w:rFonts w:ascii="SimSun" w:hAnsi="SimSun" w:cs="SimSun" w:hint="eastAsia"/>
                <w:color w:val="000000"/>
              </w:rPr>
              <w:lastRenderedPageBreak/>
              <w:t>工程、流体力学、燃烧学、建筑规划等</w:t>
            </w:r>
          </w:p>
        </w:tc>
        <w:tc>
          <w:tcPr>
            <w:tcW w:w="919"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lastRenderedPageBreak/>
              <w:t>副教授及以上职称</w:t>
            </w:r>
          </w:p>
        </w:tc>
        <w:tc>
          <w:tcPr>
            <w:tcW w:w="436"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博士</w:t>
            </w:r>
          </w:p>
        </w:tc>
        <w:tc>
          <w:tcPr>
            <w:tcW w:w="613"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rPr>
              <w:t>6-10</w:t>
            </w:r>
            <w:r w:rsidRPr="007D2904">
              <w:rPr>
                <w:rFonts w:ascii="SimSun" w:hAnsi="SimSun" w:cs="SimSun" w:hint="eastAsia"/>
              </w:rPr>
              <w:t>年</w:t>
            </w:r>
          </w:p>
        </w:tc>
        <w:tc>
          <w:tcPr>
            <w:tcW w:w="1948" w:type="dxa"/>
            <w:gridSpan w:val="3"/>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具有在高等学校或研究机构从事教学、科学研究的经历或在国际知名企业、金融机构、国际组织中担任专业技术和经营管理工作的经历。在本学科领域学术造诣高，取得了重要的学术成果，同行中</w:t>
            </w:r>
            <w:r w:rsidRPr="007D2904">
              <w:rPr>
                <w:rFonts w:ascii="SimSun" w:hAnsi="SimSun" w:cs="SimSun" w:hint="eastAsia"/>
              </w:rPr>
              <w:lastRenderedPageBreak/>
              <w:t>有较高的学术声誉，具有全局观念和团队精神。</w:t>
            </w:r>
          </w:p>
        </w:tc>
        <w:tc>
          <w:tcPr>
            <w:tcW w:w="709"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lastRenderedPageBreak/>
              <w:t>10-15</w:t>
            </w:r>
          </w:p>
        </w:tc>
        <w:tc>
          <w:tcPr>
            <w:tcW w:w="839"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来川工作</w:t>
            </w:r>
          </w:p>
        </w:tc>
        <w:tc>
          <w:tcPr>
            <w:tcW w:w="2705"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围绕生物化学与分子生物学、材料学、材料物理与化学、通信与信息系统、控制理论与控制工程、矿产普查与勘探、机械制造及其自动化、植物学、计算机科学与技术、企业管理、英语语言文学、环境工程等</w:t>
            </w:r>
            <w:r w:rsidRPr="007D2904">
              <w:rPr>
                <w:rFonts w:ascii="SimSun" w:hAnsi="SimSun" w:cs="SimSun"/>
              </w:rPr>
              <w:t>12</w:t>
            </w:r>
            <w:r w:rsidRPr="007D2904">
              <w:rPr>
                <w:rFonts w:ascii="SimSun" w:hAnsi="SimSun" w:cs="SimSun" w:hint="eastAsia"/>
              </w:rPr>
              <w:t>个省部级重点学科建设和发展，依托学校公共测试平台、公共基础</w:t>
            </w:r>
            <w:r w:rsidRPr="007D2904">
              <w:rPr>
                <w:rFonts w:ascii="SimSun" w:hAnsi="SimSun" w:cs="SimSun" w:hint="eastAsia"/>
              </w:rPr>
              <w:lastRenderedPageBreak/>
              <w:t>实验平台、公共服务平台等优势资源开展工作。</w:t>
            </w:r>
          </w:p>
        </w:tc>
        <w:tc>
          <w:tcPr>
            <w:tcW w:w="3172"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rPr>
              <w:lastRenderedPageBreak/>
              <w:t>1</w:t>
            </w:r>
            <w:r w:rsidRPr="007D2904">
              <w:rPr>
                <w:rFonts w:ascii="SimSun" w:hAnsi="SimSun" w:cs="SimSun" w:hint="eastAsia"/>
              </w:rPr>
              <w:t>、到校聘为教授；</w:t>
            </w:r>
            <w:r w:rsidRPr="007D2904">
              <w:rPr>
                <w:rFonts w:ascii="SimSun"/>
              </w:rPr>
              <w:br/>
            </w:r>
            <w:r w:rsidRPr="007D2904">
              <w:rPr>
                <w:rFonts w:ascii="SimSun" w:hAnsi="SimSun" w:cs="SimSun"/>
              </w:rPr>
              <w:t>2</w:t>
            </w:r>
            <w:r w:rsidRPr="007D2904">
              <w:rPr>
                <w:rFonts w:ascii="SimSun" w:hAnsi="SimSun" w:cs="SimSun" w:hint="eastAsia"/>
              </w:rPr>
              <w:t>、免费提供一套</w:t>
            </w:r>
            <w:r w:rsidRPr="007D2904">
              <w:rPr>
                <w:rFonts w:ascii="SimSun" w:hAnsi="SimSun" w:cs="SimSun"/>
              </w:rPr>
              <w:t>150-180</w:t>
            </w:r>
            <w:r w:rsidRPr="007D2904">
              <w:rPr>
                <w:rFonts w:ascii="SimSun" w:hAnsi="SimSun" w:cs="SimSun" w:hint="eastAsia"/>
              </w:rPr>
              <w:t>平方米的住房，提供税后安家补贴</w:t>
            </w:r>
            <w:r w:rsidRPr="007D2904">
              <w:rPr>
                <w:rFonts w:ascii="SimSun" w:hAnsi="SimSun" w:cs="SimSun"/>
              </w:rPr>
              <w:t>20-40</w:t>
            </w:r>
            <w:r w:rsidRPr="007D2904">
              <w:rPr>
                <w:rFonts w:ascii="SimSun" w:hAnsi="SimSun" w:cs="SimSun" w:hint="eastAsia"/>
              </w:rPr>
              <w:t>万元；</w:t>
            </w:r>
            <w:r w:rsidRPr="007D2904">
              <w:rPr>
                <w:rFonts w:ascii="SimSun"/>
              </w:rPr>
              <w:br/>
            </w:r>
            <w:r w:rsidRPr="007D2904">
              <w:rPr>
                <w:rFonts w:ascii="SimSun" w:hAnsi="SimSun" w:cs="SimSun"/>
              </w:rPr>
              <w:t>3</w:t>
            </w:r>
            <w:r w:rsidRPr="007D2904">
              <w:rPr>
                <w:rFonts w:ascii="SimSun" w:hAnsi="SimSun" w:cs="SimSun" w:hint="eastAsia"/>
              </w:rPr>
              <w:t>、提供良好的工作条件，搭建不少于</w:t>
            </w:r>
            <w:r w:rsidRPr="007D2904">
              <w:rPr>
                <w:rFonts w:ascii="SimSun" w:hAnsi="SimSun" w:cs="SimSun"/>
              </w:rPr>
              <w:t>10</w:t>
            </w:r>
            <w:r w:rsidRPr="007D2904">
              <w:rPr>
                <w:rFonts w:ascii="SimSun" w:hAnsi="SimSun" w:cs="SimSun" w:hint="eastAsia"/>
              </w:rPr>
              <w:t>人的工作团队，自然科学提供不少于</w:t>
            </w:r>
            <w:r w:rsidRPr="007D2904">
              <w:rPr>
                <w:rFonts w:ascii="SimSun" w:hAnsi="SimSun" w:cs="SimSun"/>
              </w:rPr>
              <w:t>500</w:t>
            </w:r>
            <w:r w:rsidRPr="007D2904">
              <w:rPr>
                <w:rFonts w:ascii="SimSun" w:hAnsi="SimSun" w:cs="SimSun" w:hint="eastAsia"/>
              </w:rPr>
              <w:t>万科研配套费，人文社科提供不少于</w:t>
            </w:r>
            <w:r w:rsidRPr="007D2904">
              <w:rPr>
                <w:rFonts w:ascii="SimSun" w:hAnsi="SimSun" w:cs="SimSun"/>
              </w:rPr>
              <w:t>50</w:t>
            </w:r>
            <w:r w:rsidRPr="007D2904">
              <w:rPr>
                <w:rFonts w:ascii="SimSun" w:hAnsi="SimSun" w:cs="SimSun" w:hint="eastAsia"/>
              </w:rPr>
              <w:t>万科研配套费；</w:t>
            </w:r>
          </w:p>
          <w:p w:rsidR="007878AB" w:rsidRPr="007D2904" w:rsidRDefault="007878AB" w:rsidP="001432EB">
            <w:pPr>
              <w:snapToGrid w:val="0"/>
              <w:spacing w:line="300" w:lineRule="exact"/>
              <w:rPr>
                <w:rFonts w:ascii="SimSun"/>
              </w:rPr>
            </w:pPr>
            <w:r w:rsidRPr="007D2904">
              <w:rPr>
                <w:rFonts w:ascii="SimSun" w:hAnsi="SimSun" w:cs="SimSun"/>
              </w:rPr>
              <w:lastRenderedPageBreak/>
              <w:t>4</w:t>
            </w:r>
            <w:r w:rsidRPr="007D2904">
              <w:rPr>
                <w:rFonts w:ascii="SimSun" w:hAnsi="SimSun" w:cs="SimSun" w:hint="eastAsia"/>
              </w:rPr>
              <w:t>、配偶随调。</w:t>
            </w:r>
          </w:p>
        </w:tc>
      </w:tr>
      <w:tr w:rsidR="007878AB" w:rsidRPr="007D2904" w:rsidTr="001432EB">
        <w:trPr>
          <w:trHeight w:val="4515"/>
          <w:jc w:val="center"/>
        </w:trPr>
        <w:tc>
          <w:tcPr>
            <w:tcW w:w="711"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lastRenderedPageBreak/>
              <w:t>2</w:t>
            </w:r>
          </w:p>
        </w:tc>
        <w:tc>
          <w:tcPr>
            <w:tcW w:w="862"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学术带头人</w:t>
            </w:r>
          </w:p>
        </w:tc>
        <w:tc>
          <w:tcPr>
            <w:tcW w:w="1870" w:type="dxa"/>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新能源、装备制造、电子信息技术、生物医药、饮料食品、生命科学、航空航天、经营管理、核科学与技术、采矿工程、安全工程、环境工程、矿物加工、交通工程、</w:t>
            </w:r>
            <w:r w:rsidRPr="007D2904">
              <w:rPr>
                <w:rFonts w:ascii="SimSun" w:hAnsi="SimSun" w:cs="SimSun" w:hint="eastAsia"/>
                <w:color w:val="000000"/>
              </w:rPr>
              <w:t>土木工程、流体力学、燃烧学、建筑规划等</w:t>
            </w:r>
          </w:p>
        </w:tc>
        <w:tc>
          <w:tcPr>
            <w:tcW w:w="919"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副教授及以上职称</w:t>
            </w:r>
          </w:p>
        </w:tc>
        <w:tc>
          <w:tcPr>
            <w:tcW w:w="436"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博士</w:t>
            </w:r>
          </w:p>
        </w:tc>
        <w:tc>
          <w:tcPr>
            <w:tcW w:w="613"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rPr>
              <w:t>3-5</w:t>
            </w:r>
            <w:r w:rsidRPr="007D2904">
              <w:rPr>
                <w:rFonts w:ascii="SimSun" w:hAnsi="SimSun" w:cs="SimSun" w:hint="eastAsia"/>
              </w:rPr>
              <w:t>年</w:t>
            </w:r>
          </w:p>
        </w:tc>
        <w:tc>
          <w:tcPr>
            <w:tcW w:w="1948" w:type="dxa"/>
            <w:gridSpan w:val="3"/>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具有在高等学校或研究机构从事教学、科学研究的经历或在国际知名企业、金融机构、国际组织中担任专业技术和经营管理工作的经历。在本学科领域学术造诣较高，取得了重要的学术成果，同行中有一定的学术声誉，具有全局观念和团队精神。</w:t>
            </w:r>
          </w:p>
        </w:tc>
        <w:tc>
          <w:tcPr>
            <w:tcW w:w="709"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10-15</w:t>
            </w:r>
          </w:p>
        </w:tc>
        <w:tc>
          <w:tcPr>
            <w:tcW w:w="839"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来川工作</w:t>
            </w:r>
          </w:p>
        </w:tc>
        <w:tc>
          <w:tcPr>
            <w:tcW w:w="2705"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围绕生物化学与分子生物学、材料学、材料物理与化学、通信与信息系统、控制理论与控制工程、矿产普查与勘探、机械制造及其自动化、植物学、计算机科学与技术、企业管理、英语语言文学、环境工程等</w:t>
            </w:r>
            <w:r w:rsidRPr="007D2904">
              <w:rPr>
                <w:rFonts w:ascii="SimSun" w:hAnsi="SimSun" w:cs="SimSun"/>
              </w:rPr>
              <w:t>12</w:t>
            </w:r>
            <w:r w:rsidRPr="007D2904">
              <w:rPr>
                <w:rFonts w:ascii="SimSun" w:hAnsi="SimSun" w:cs="SimSun" w:hint="eastAsia"/>
              </w:rPr>
              <w:t>个省部级重点学科建设和发展，依托学校公共测试平台、公共基础实验平台、公共服务平台等优势资源开展工作。</w:t>
            </w:r>
          </w:p>
        </w:tc>
        <w:tc>
          <w:tcPr>
            <w:tcW w:w="3172"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rPr>
              <w:t>1</w:t>
            </w:r>
            <w:r w:rsidRPr="007D2904">
              <w:rPr>
                <w:rFonts w:ascii="SimSun" w:hAnsi="SimSun" w:cs="SimSun" w:hint="eastAsia"/>
              </w:rPr>
              <w:t>、到校聘为教授；</w:t>
            </w:r>
            <w:r w:rsidRPr="007D2904">
              <w:rPr>
                <w:rFonts w:ascii="SimSun"/>
              </w:rPr>
              <w:br/>
            </w:r>
            <w:r w:rsidRPr="007D2904">
              <w:rPr>
                <w:rFonts w:ascii="SimSun" w:hAnsi="SimSun" w:cs="SimSun"/>
              </w:rPr>
              <w:t>2</w:t>
            </w:r>
            <w:r w:rsidRPr="007D2904">
              <w:rPr>
                <w:rFonts w:ascii="SimSun" w:hAnsi="SimSun" w:cs="SimSun" w:hint="eastAsia"/>
              </w:rPr>
              <w:t>、免费提供一套</w:t>
            </w:r>
            <w:r w:rsidRPr="007D2904">
              <w:rPr>
                <w:rFonts w:ascii="SimSun" w:hAnsi="SimSun" w:cs="SimSun"/>
              </w:rPr>
              <w:t>100-140</w:t>
            </w:r>
            <w:r w:rsidRPr="007D2904">
              <w:rPr>
                <w:rFonts w:ascii="SimSun" w:hAnsi="SimSun" w:cs="SimSun" w:hint="eastAsia"/>
              </w:rPr>
              <w:t>平方米的住房，提供安家补贴</w:t>
            </w:r>
            <w:r w:rsidRPr="007D2904">
              <w:rPr>
                <w:rFonts w:ascii="SimSun" w:hAnsi="SimSun" w:cs="SimSun"/>
              </w:rPr>
              <w:t>10-20</w:t>
            </w:r>
            <w:r w:rsidRPr="007D2904">
              <w:rPr>
                <w:rFonts w:ascii="SimSun" w:hAnsi="SimSun" w:cs="SimSun" w:hint="eastAsia"/>
              </w:rPr>
              <w:t>万元；</w:t>
            </w:r>
            <w:r w:rsidRPr="007D2904">
              <w:rPr>
                <w:rFonts w:ascii="SimSun"/>
              </w:rPr>
              <w:br/>
            </w:r>
            <w:r w:rsidRPr="007D2904">
              <w:rPr>
                <w:rFonts w:ascii="SimSun" w:hAnsi="SimSun" w:cs="SimSun"/>
              </w:rPr>
              <w:t>3</w:t>
            </w:r>
            <w:r w:rsidRPr="007D2904">
              <w:rPr>
                <w:rFonts w:ascii="SimSun" w:hAnsi="SimSun" w:cs="SimSun" w:hint="eastAsia"/>
              </w:rPr>
              <w:t>、提供良好的工作条件，搭建不少于</w:t>
            </w:r>
            <w:r w:rsidRPr="007D2904">
              <w:rPr>
                <w:rFonts w:ascii="SimSun" w:hAnsi="SimSun" w:cs="SimSun"/>
              </w:rPr>
              <w:t>5</w:t>
            </w:r>
            <w:r w:rsidRPr="007D2904">
              <w:rPr>
                <w:rFonts w:ascii="SimSun" w:hAnsi="SimSun" w:cs="SimSun" w:hint="eastAsia"/>
              </w:rPr>
              <w:t>人的工作团队，自然科学提供不少于</w:t>
            </w:r>
            <w:r w:rsidRPr="007D2904">
              <w:rPr>
                <w:rFonts w:ascii="SimSun" w:hAnsi="SimSun" w:cs="SimSun"/>
              </w:rPr>
              <w:t>100</w:t>
            </w:r>
            <w:r w:rsidRPr="007D2904">
              <w:rPr>
                <w:rFonts w:ascii="SimSun" w:hAnsi="SimSun" w:cs="SimSun" w:hint="eastAsia"/>
              </w:rPr>
              <w:t>万科研配套费，人文社科提供不少于</w:t>
            </w:r>
            <w:r w:rsidRPr="007D2904">
              <w:rPr>
                <w:rFonts w:ascii="SimSun" w:hAnsi="SimSun" w:cs="SimSun"/>
              </w:rPr>
              <w:t>10</w:t>
            </w:r>
            <w:r w:rsidRPr="007D2904">
              <w:rPr>
                <w:rFonts w:ascii="SimSun" w:hAnsi="SimSun" w:cs="SimSun" w:hint="eastAsia"/>
              </w:rPr>
              <w:t>万科研配套费；</w:t>
            </w:r>
            <w:r w:rsidRPr="007D2904">
              <w:rPr>
                <w:rFonts w:ascii="SimSun"/>
              </w:rPr>
              <w:br/>
            </w:r>
            <w:r w:rsidRPr="007D2904">
              <w:rPr>
                <w:rFonts w:ascii="SimSun" w:hAnsi="SimSun" w:cs="SimSun"/>
              </w:rPr>
              <w:t>4</w:t>
            </w:r>
            <w:r w:rsidRPr="007D2904">
              <w:rPr>
                <w:rFonts w:ascii="SimSun" w:hAnsi="SimSun" w:cs="SimSun" w:hint="eastAsia"/>
              </w:rPr>
              <w:t>、配偶随调；</w:t>
            </w:r>
            <w:r w:rsidRPr="007D2904">
              <w:rPr>
                <w:rFonts w:ascii="SimSun"/>
              </w:rPr>
              <w:br/>
            </w:r>
            <w:r w:rsidRPr="007D2904">
              <w:rPr>
                <w:rFonts w:ascii="SimSun" w:hAnsi="SimSun" w:cs="SimSun"/>
              </w:rPr>
              <w:t>5</w:t>
            </w:r>
            <w:r w:rsidRPr="007D2904">
              <w:rPr>
                <w:rFonts w:ascii="SimSun" w:hAnsi="SimSun" w:cs="SimSun" w:hint="eastAsia"/>
              </w:rPr>
              <w:t>、到校三年内达到学科带头人条件者，享受其待遇。</w:t>
            </w:r>
          </w:p>
        </w:tc>
      </w:tr>
      <w:tr w:rsidR="007878AB" w:rsidRPr="007D2904" w:rsidTr="001432EB">
        <w:trPr>
          <w:trHeight w:val="284"/>
          <w:jc w:val="center"/>
        </w:trPr>
        <w:tc>
          <w:tcPr>
            <w:tcW w:w="711"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3</w:t>
            </w:r>
          </w:p>
        </w:tc>
        <w:tc>
          <w:tcPr>
            <w:tcW w:w="862"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优秀学术骨干</w:t>
            </w:r>
          </w:p>
        </w:tc>
        <w:tc>
          <w:tcPr>
            <w:tcW w:w="1870" w:type="dxa"/>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新能源、装备制造、电子信息技术、生物医药、饮料食品、生命科学、航空航天、经营管理、核科学与技术、采矿工程、安全工程、环境工程、矿物加工、交通工程、</w:t>
            </w:r>
            <w:r w:rsidRPr="007D2904">
              <w:rPr>
                <w:rFonts w:ascii="SimSun" w:hAnsi="SimSun" w:cs="SimSun" w:hint="eastAsia"/>
                <w:color w:val="000000"/>
              </w:rPr>
              <w:t>土木工程、流体力</w:t>
            </w:r>
            <w:r w:rsidRPr="007D2904">
              <w:rPr>
                <w:rFonts w:ascii="SimSun" w:hAnsi="SimSun" w:cs="SimSun" w:hint="eastAsia"/>
                <w:color w:val="000000"/>
              </w:rPr>
              <w:lastRenderedPageBreak/>
              <w:t>学、燃烧学、建筑规划等</w:t>
            </w:r>
          </w:p>
        </w:tc>
        <w:tc>
          <w:tcPr>
            <w:tcW w:w="919" w:type="dxa"/>
            <w:vAlign w:val="center"/>
          </w:tcPr>
          <w:p w:rsidR="007878AB" w:rsidRPr="007D2904" w:rsidRDefault="007878AB" w:rsidP="001432EB">
            <w:pPr>
              <w:snapToGrid w:val="0"/>
              <w:spacing w:line="300" w:lineRule="exact"/>
              <w:jc w:val="center"/>
              <w:rPr>
                <w:rFonts w:ascii="SimSun"/>
              </w:rPr>
            </w:pPr>
          </w:p>
        </w:tc>
        <w:tc>
          <w:tcPr>
            <w:tcW w:w="436"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博士</w:t>
            </w:r>
          </w:p>
        </w:tc>
        <w:tc>
          <w:tcPr>
            <w:tcW w:w="613"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rPr>
              <w:t>3-5</w:t>
            </w:r>
            <w:r w:rsidRPr="007D2904">
              <w:rPr>
                <w:rFonts w:ascii="SimSun" w:hAnsi="SimSun" w:cs="SimSun" w:hint="eastAsia"/>
              </w:rPr>
              <w:t>年</w:t>
            </w:r>
          </w:p>
        </w:tc>
        <w:tc>
          <w:tcPr>
            <w:tcW w:w="1948" w:type="dxa"/>
            <w:gridSpan w:val="3"/>
          </w:tcPr>
          <w:p w:rsidR="007878AB" w:rsidRPr="007D2904" w:rsidRDefault="007878AB" w:rsidP="001432EB">
            <w:pPr>
              <w:snapToGrid w:val="0"/>
              <w:spacing w:line="300" w:lineRule="exact"/>
              <w:rPr>
                <w:rFonts w:ascii="SimSun"/>
              </w:rPr>
            </w:pPr>
          </w:p>
          <w:p w:rsidR="007878AB" w:rsidRPr="007D2904" w:rsidRDefault="007878AB" w:rsidP="001432EB">
            <w:pPr>
              <w:snapToGrid w:val="0"/>
              <w:spacing w:line="300" w:lineRule="exact"/>
              <w:rPr>
                <w:rFonts w:ascii="SimSun"/>
              </w:rPr>
            </w:pPr>
            <w:r w:rsidRPr="007D2904">
              <w:rPr>
                <w:rFonts w:ascii="SimSun" w:hAnsi="SimSun" w:cs="SimSun" w:hint="eastAsia"/>
              </w:rPr>
              <w:t>具有系统的基础理论和专业知识，掌握本学科发展信息，掌握科学研究的先进方法，具有良好的科学文化素养和独立从事创造性科学研究及实际工作能力，在科学或专门技术上做出</w:t>
            </w:r>
            <w:r w:rsidRPr="007D2904">
              <w:rPr>
                <w:rFonts w:ascii="SimSun" w:hAnsi="SimSun" w:cs="SimSun" w:hint="eastAsia"/>
              </w:rPr>
              <w:lastRenderedPageBreak/>
              <w:t>过创造性的成果。</w:t>
            </w:r>
          </w:p>
        </w:tc>
        <w:tc>
          <w:tcPr>
            <w:tcW w:w="709"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lastRenderedPageBreak/>
              <w:t>20-30</w:t>
            </w:r>
          </w:p>
        </w:tc>
        <w:tc>
          <w:tcPr>
            <w:tcW w:w="839"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来川工作</w:t>
            </w:r>
          </w:p>
        </w:tc>
        <w:tc>
          <w:tcPr>
            <w:tcW w:w="2705"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围绕工学、农学、理学、经济学、法学、文学、管理学、教育学等</w:t>
            </w:r>
            <w:r w:rsidRPr="007D2904">
              <w:rPr>
                <w:rFonts w:ascii="SimSun" w:hAnsi="SimSun" w:cs="SimSun"/>
              </w:rPr>
              <w:t>8</w:t>
            </w:r>
            <w:r w:rsidRPr="007D2904">
              <w:rPr>
                <w:rFonts w:ascii="SimSun" w:hAnsi="SimSun" w:cs="SimSun" w:hint="eastAsia"/>
              </w:rPr>
              <w:t>大学科门类建设与发展，依托学校公共测试平台、公共基础实验平台、公共服务平台等优势资源开展工作。</w:t>
            </w:r>
          </w:p>
        </w:tc>
        <w:tc>
          <w:tcPr>
            <w:tcW w:w="3172"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rPr>
              <w:t>1</w:t>
            </w:r>
            <w:r w:rsidRPr="007D2904">
              <w:rPr>
                <w:rFonts w:ascii="SimSun" w:hAnsi="SimSun" w:cs="SimSun" w:hint="eastAsia"/>
              </w:rPr>
              <w:t>、提供住房一套，其中免费面积为</w:t>
            </w:r>
            <w:r w:rsidRPr="007D2904">
              <w:rPr>
                <w:rFonts w:ascii="SimSun" w:hAnsi="SimSun" w:cs="SimSun"/>
              </w:rPr>
              <w:t>70-90</w:t>
            </w:r>
            <w:r w:rsidRPr="007D2904">
              <w:rPr>
                <w:rFonts w:ascii="SimSun" w:hAnsi="SimSun" w:cs="SimSun" w:hint="eastAsia"/>
              </w:rPr>
              <w:t>平方米，符合条件人才按照报到先后顺序选房，选完为止；</w:t>
            </w:r>
            <w:r w:rsidRPr="007D2904">
              <w:rPr>
                <w:rFonts w:ascii="SimSun"/>
              </w:rPr>
              <w:br/>
            </w:r>
            <w:r w:rsidRPr="007D2904">
              <w:rPr>
                <w:rFonts w:ascii="SimSun" w:hAnsi="SimSun" w:cs="SimSun"/>
              </w:rPr>
              <w:t>2</w:t>
            </w:r>
            <w:r w:rsidRPr="007D2904">
              <w:rPr>
                <w:rFonts w:ascii="SimSun" w:hAnsi="SimSun" w:cs="SimSun" w:hint="eastAsia"/>
              </w:rPr>
              <w:t>、提供自然科学类</w:t>
            </w:r>
            <w:r w:rsidRPr="007D2904">
              <w:rPr>
                <w:rFonts w:ascii="SimSun" w:hAnsi="SimSun" w:cs="SimSun"/>
              </w:rPr>
              <w:t>6</w:t>
            </w:r>
            <w:r w:rsidRPr="007D2904">
              <w:rPr>
                <w:rFonts w:ascii="SimSun" w:hAnsi="SimSun" w:cs="SimSun" w:hint="eastAsia"/>
              </w:rPr>
              <w:t>－</w:t>
            </w:r>
            <w:r w:rsidRPr="007D2904">
              <w:rPr>
                <w:rFonts w:ascii="SimSun" w:hAnsi="SimSun" w:cs="SimSun"/>
              </w:rPr>
              <w:t>12</w:t>
            </w:r>
            <w:r w:rsidRPr="007D2904">
              <w:rPr>
                <w:rFonts w:ascii="SimSun" w:hAnsi="SimSun" w:cs="SimSun" w:hint="eastAsia"/>
              </w:rPr>
              <w:t>万的科研启动费，人文科学类</w:t>
            </w:r>
            <w:r w:rsidRPr="007D2904">
              <w:rPr>
                <w:rFonts w:ascii="SimSun" w:hAnsi="SimSun" w:cs="SimSun"/>
              </w:rPr>
              <w:t>2</w:t>
            </w:r>
            <w:r w:rsidRPr="007D2904">
              <w:rPr>
                <w:rFonts w:ascii="SimSun" w:hAnsi="SimSun" w:cs="SimSun" w:hint="eastAsia"/>
              </w:rPr>
              <w:t>－</w:t>
            </w:r>
            <w:r w:rsidRPr="007D2904">
              <w:rPr>
                <w:rFonts w:ascii="SimSun" w:hAnsi="SimSun" w:cs="SimSun"/>
              </w:rPr>
              <w:t>4</w:t>
            </w:r>
            <w:r w:rsidRPr="007D2904">
              <w:rPr>
                <w:rFonts w:ascii="SimSun" w:hAnsi="SimSun" w:cs="SimSun" w:hint="eastAsia"/>
              </w:rPr>
              <w:t>万的科研启动费；</w:t>
            </w:r>
            <w:r w:rsidRPr="007D2904">
              <w:rPr>
                <w:rFonts w:ascii="SimSun"/>
              </w:rPr>
              <w:br/>
            </w:r>
            <w:r w:rsidRPr="007D2904">
              <w:rPr>
                <w:rFonts w:ascii="SimSun" w:hAnsi="SimSun" w:cs="SimSun"/>
              </w:rPr>
              <w:t>3</w:t>
            </w:r>
            <w:r w:rsidRPr="007D2904">
              <w:rPr>
                <w:rFonts w:ascii="SimSun" w:hAnsi="SimSun" w:cs="SimSun" w:hint="eastAsia"/>
              </w:rPr>
              <w:t>、为具有全日制本科以上学历的配偶提供岗位应聘；</w:t>
            </w:r>
            <w:r w:rsidRPr="007D2904">
              <w:rPr>
                <w:rFonts w:ascii="SimSun"/>
              </w:rPr>
              <w:br/>
            </w:r>
            <w:r w:rsidRPr="007D2904">
              <w:rPr>
                <w:rFonts w:ascii="SimSun" w:hAnsi="SimSun" w:cs="SimSun"/>
              </w:rPr>
              <w:t>4</w:t>
            </w:r>
            <w:r w:rsidRPr="007D2904">
              <w:rPr>
                <w:rFonts w:ascii="SimSun" w:hAnsi="SimSun" w:cs="SimSun" w:hint="eastAsia"/>
              </w:rPr>
              <w:t>、提供</w:t>
            </w:r>
            <w:r w:rsidRPr="007D2904">
              <w:rPr>
                <w:rFonts w:ascii="SimSun" w:hAnsi="SimSun" w:cs="SimSun"/>
              </w:rPr>
              <w:t>4</w:t>
            </w:r>
            <w:r w:rsidRPr="007D2904">
              <w:rPr>
                <w:rFonts w:ascii="SimSun" w:hAnsi="SimSun" w:cs="SimSun" w:hint="eastAsia"/>
              </w:rPr>
              <w:t>个月的房屋装修期租房补贴，标准为</w:t>
            </w:r>
            <w:r w:rsidRPr="007D2904">
              <w:rPr>
                <w:rFonts w:ascii="SimSun" w:hAnsi="SimSun" w:cs="SimSun"/>
              </w:rPr>
              <w:t>400</w:t>
            </w:r>
            <w:r w:rsidRPr="007D2904">
              <w:rPr>
                <w:rFonts w:ascii="SimSun" w:hAnsi="SimSun" w:cs="SimSun" w:hint="eastAsia"/>
              </w:rPr>
              <w:t>元</w:t>
            </w:r>
            <w:r w:rsidRPr="007D2904">
              <w:rPr>
                <w:rFonts w:ascii="SimSun" w:hAnsi="SimSun" w:cs="SimSun"/>
              </w:rPr>
              <w:t>/</w:t>
            </w:r>
            <w:r w:rsidRPr="007D2904">
              <w:rPr>
                <w:rFonts w:ascii="SimSun" w:hAnsi="SimSun" w:cs="SimSun" w:hint="eastAsia"/>
              </w:rPr>
              <w:t>月；</w:t>
            </w:r>
            <w:r w:rsidRPr="007D2904">
              <w:rPr>
                <w:rFonts w:ascii="SimSun"/>
              </w:rPr>
              <w:br/>
            </w:r>
            <w:r w:rsidRPr="007D2904">
              <w:rPr>
                <w:rFonts w:ascii="SimSun" w:hAnsi="SimSun" w:cs="SimSun"/>
              </w:rPr>
              <w:t>5</w:t>
            </w:r>
            <w:r w:rsidRPr="007D2904">
              <w:rPr>
                <w:rFonts w:ascii="SimSun" w:hAnsi="SimSun" w:cs="SimSun" w:hint="eastAsia"/>
              </w:rPr>
              <w:t>、其他待遇与学校同职务（职</w:t>
            </w:r>
            <w:r w:rsidRPr="007D2904">
              <w:rPr>
                <w:rFonts w:ascii="SimSun" w:hAnsi="SimSun" w:cs="SimSun" w:hint="eastAsia"/>
              </w:rPr>
              <w:lastRenderedPageBreak/>
              <w:t>称）教师一致。</w:t>
            </w:r>
          </w:p>
        </w:tc>
      </w:tr>
      <w:tr w:rsidR="007878AB" w:rsidRPr="007D2904" w:rsidTr="001432EB">
        <w:trPr>
          <w:trHeight w:val="284"/>
          <w:jc w:val="center"/>
        </w:trPr>
        <w:tc>
          <w:tcPr>
            <w:tcW w:w="711"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lastRenderedPageBreak/>
              <w:t>4</w:t>
            </w:r>
          </w:p>
        </w:tc>
        <w:tc>
          <w:tcPr>
            <w:tcW w:w="862"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讲座教授</w:t>
            </w:r>
          </w:p>
        </w:tc>
        <w:tc>
          <w:tcPr>
            <w:tcW w:w="1870" w:type="dxa"/>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新能源、装备制造、电子信息技术、生物医药、饮料食品、生命科学、航空航天、经营管理、核科学与技术、采矿工程、安全工程、环境工程、矿物加工、交通工程、</w:t>
            </w:r>
            <w:r w:rsidRPr="007D2904">
              <w:rPr>
                <w:rFonts w:ascii="SimSun" w:hAnsi="SimSun" w:cs="SimSun" w:hint="eastAsia"/>
                <w:color w:val="000000"/>
              </w:rPr>
              <w:t>土木工程、流体力学、燃烧学、建筑规划等</w:t>
            </w:r>
          </w:p>
        </w:tc>
        <w:tc>
          <w:tcPr>
            <w:tcW w:w="919"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副教授及以上职称</w:t>
            </w:r>
          </w:p>
        </w:tc>
        <w:tc>
          <w:tcPr>
            <w:tcW w:w="436"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博士</w:t>
            </w:r>
          </w:p>
        </w:tc>
        <w:tc>
          <w:tcPr>
            <w:tcW w:w="613"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rPr>
              <w:t>6-10</w:t>
            </w:r>
            <w:r w:rsidRPr="007D2904">
              <w:rPr>
                <w:rFonts w:ascii="SimSun" w:hAnsi="SimSun" w:cs="SimSun" w:hint="eastAsia"/>
              </w:rPr>
              <w:t>年</w:t>
            </w:r>
          </w:p>
        </w:tc>
        <w:tc>
          <w:tcPr>
            <w:tcW w:w="1948" w:type="dxa"/>
            <w:gridSpan w:val="3"/>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具有在海外高等学校或研究机构从事教学、科学研究的经历或在国际知名企业、金融机构、国际组织中担任专业技术和经营管理工作的经历，到校承担学生理论、实践课程教学，培养青年教师、开展学术讲座等，每年到校工作时间累计不低于</w:t>
            </w:r>
            <w:r w:rsidRPr="007D2904">
              <w:rPr>
                <w:rFonts w:ascii="SimSun" w:hAnsi="SimSun" w:cs="SimSun"/>
              </w:rPr>
              <w:t>2</w:t>
            </w:r>
            <w:r w:rsidRPr="007D2904">
              <w:rPr>
                <w:rFonts w:ascii="SimSun" w:hAnsi="SimSun" w:cs="SimSun" w:hint="eastAsia"/>
              </w:rPr>
              <w:t>个月。</w:t>
            </w:r>
          </w:p>
        </w:tc>
        <w:tc>
          <w:tcPr>
            <w:tcW w:w="709"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5-10</w:t>
            </w:r>
          </w:p>
        </w:tc>
        <w:tc>
          <w:tcPr>
            <w:tcW w:w="839"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来川服务</w:t>
            </w:r>
          </w:p>
        </w:tc>
        <w:tc>
          <w:tcPr>
            <w:tcW w:w="2705"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围绕工学、农学、理学、经济学、法学、文学、管理学、艺术学、教育学等</w:t>
            </w:r>
            <w:r w:rsidRPr="007D2904">
              <w:rPr>
                <w:rFonts w:ascii="SimSun" w:hAnsi="SimSun" w:cs="SimSun"/>
              </w:rPr>
              <w:t>9</w:t>
            </w:r>
            <w:r w:rsidRPr="007D2904">
              <w:rPr>
                <w:rFonts w:ascii="SimSun" w:hAnsi="SimSun" w:cs="SimSun" w:hint="eastAsia"/>
              </w:rPr>
              <w:t>大学科门类建设与发展，依托学校公共测试平台、公共基础实验平台、公共服务平台等优势资源开展工作。</w:t>
            </w:r>
          </w:p>
        </w:tc>
        <w:tc>
          <w:tcPr>
            <w:tcW w:w="3172"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与学校签署聘用合同，提供必要的办公及实验条件，配备精干助手，在校工作期间提供专家公寓住房</w:t>
            </w:r>
            <w:r w:rsidRPr="007D2904">
              <w:rPr>
                <w:rFonts w:ascii="SimSun" w:hAnsi="SimSun" w:cs="SimSun"/>
              </w:rPr>
              <w:t>1</w:t>
            </w:r>
            <w:r w:rsidRPr="007D2904">
              <w:rPr>
                <w:rFonts w:ascii="SimSun" w:hAnsi="SimSun" w:cs="SimSun" w:hint="eastAsia"/>
              </w:rPr>
              <w:t>套（免费住用，不拥有产权），岗位津贴与职责相匹配，具体待遇面议。</w:t>
            </w:r>
          </w:p>
        </w:tc>
      </w:tr>
      <w:tr w:rsidR="007878AB" w:rsidRPr="007D2904" w:rsidTr="001432EB">
        <w:trPr>
          <w:trHeight w:val="284"/>
          <w:jc w:val="center"/>
        </w:trPr>
        <w:tc>
          <w:tcPr>
            <w:tcW w:w="711"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t>5</w:t>
            </w:r>
          </w:p>
        </w:tc>
        <w:tc>
          <w:tcPr>
            <w:tcW w:w="862"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特聘教授</w:t>
            </w:r>
          </w:p>
        </w:tc>
        <w:tc>
          <w:tcPr>
            <w:tcW w:w="1870" w:type="dxa"/>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新能源、装备制造、电子信息技术、生物医药、饮料食品、生命科学、航空航天、经营管理、核科学与技术、采矿工程、安全工程、环境工程、矿物加工、交通工程、</w:t>
            </w:r>
            <w:r w:rsidRPr="007D2904">
              <w:rPr>
                <w:rFonts w:ascii="SimSun" w:hAnsi="SimSun" w:cs="SimSun" w:hint="eastAsia"/>
                <w:color w:val="000000"/>
              </w:rPr>
              <w:t>土木工程、流体力学、燃烧学、建</w:t>
            </w:r>
            <w:r w:rsidRPr="007D2904">
              <w:rPr>
                <w:rFonts w:ascii="SimSun" w:hAnsi="SimSun" w:cs="SimSun" w:hint="eastAsia"/>
                <w:color w:val="000000"/>
              </w:rPr>
              <w:lastRenderedPageBreak/>
              <w:t>筑规划等</w:t>
            </w:r>
          </w:p>
        </w:tc>
        <w:tc>
          <w:tcPr>
            <w:tcW w:w="919"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lastRenderedPageBreak/>
              <w:t>副教授及以上职称</w:t>
            </w:r>
          </w:p>
        </w:tc>
        <w:tc>
          <w:tcPr>
            <w:tcW w:w="436" w:type="dxa"/>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博士</w:t>
            </w:r>
          </w:p>
        </w:tc>
        <w:tc>
          <w:tcPr>
            <w:tcW w:w="613"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rPr>
              <w:t>6-10</w:t>
            </w:r>
            <w:r w:rsidRPr="007D2904">
              <w:rPr>
                <w:rFonts w:ascii="SimSun" w:hAnsi="SimSun" w:cs="SimSun" w:hint="eastAsia"/>
              </w:rPr>
              <w:t>年</w:t>
            </w:r>
          </w:p>
        </w:tc>
        <w:tc>
          <w:tcPr>
            <w:tcW w:w="1948" w:type="dxa"/>
            <w:gridSpan w:val="3"/>
            <w:vAlign w:val="center"/>
          </w:tcPr>
          <w:p w:rsidR="007878AB" w:rsidRPr="007D2904" w:rsidRDefault="007878AB" w:rsidP="001432EB">
            <w:pPr>
              <w:snapToGrid w:val="0"/>
              <w:spacing w:line="260" w:lineRule="exact"/>
              <w:rPr>
                <w:rFonts w:ascii="SimSun"/>
              </w:rPr>
            </w:pPr>
            <w:r w:rsidRPr="007D2904">
              <w:rPr>
                <w:rFonts w:ascii="SimSun" w:hAnsi="SimSun" w:cs="SimSun" w:hint="eastAsia"/>
              </w:rPr>
              <w:t>具有在海外高等学校或研究机构从事教学、科学研究的经历或在国际知名企业、金融机构、国际组织中担任专业技术和经营管理工作的经历。指导或协助进行科学研究、学科建设、学术梯队建设、青年教师培养、海外人才交流等相关工作，每年到校工作时间累计不低于</w:t>
            </w:r>
            <w:r w:rsidRPr="007D2904">
              <w:rPr>
                <w:rFonts w:ascii="SimSun" w:hAnsi="SimSun" w:cs="SimSun"/>
              </w:rPr>
              <w:t>2</w:t>
            </w:r>
            <w:r w:rsidRPr="007D2904">
              <w:rPr>
                <w:rFonts w:ascii="SimSun" w:hAnsi="SimSun" w:cs="SimSun" w:hint="eastAsia"/>
              </w:rPr>
              <w:lastRenderedPageBreak/>
              <w:t>个月。</w:t>
            </w:r>
          </w:p>
        </w:tc>
        <w:tc>
          <w:tcPr>
            <w:tcW w:w="709" w:type="dxa"/>
            <w:vAlign w:val="center"/>
          </w:tcPr>
          <w:p w:rsidR="007878AB" w:rsidRPr="007D2904" w:rsidRDefault="007878AB" w:rsidP="001432EB">
            <w:pPr>
              <w:snapToGrid w:val="0"/>
              <w:spacing w:line="300" w:lineRule="exact"/>
              <w:jc w:val="center"/>
              <w:rPr>
                <w:rFonts w:ascii="SimSun" w:hAnsi="SimSun" w:cs="SimSun"/>
              </w:rPr>
            </w:pPr>
            <w:r w:rsidRPr="007D2904">
              <w:rPr>
                <w:rFonts w:ascii="SimSun" w:hAnsi="SimSun" w:cs="SimSun"/>
              </w:rPr>
              <w:lastRenderedPageBreak/>
              <w:t>5-10</w:t>
            </w:r>
          </w:p>
        </w:tc>
        <w:tc>
          <w:tcPr>
            <w:tcW w:w="839" w:type="dxa"/>
            <w:gridSpan w:val="2"/>
            <w:vAlign w:val="center"/>
          </w:tcPr>
          <w:p w:rsidR="007878AB" w:rsidRPr="007D2904" w:rsidRDefault="007878AB" w:rsidP="001432EB">
            <w:pPr>
              <w:snapToGrid w:val="0"/>
              <w:spacing w:line="300" w:lineRule="exact"/>
              <w:jc w:val="center"/>
              <w:rPr>
                <w:rFonts w:ascii="SimSun"/>
              </w:rPr>
            </w:pPr>
            <w:r w:rsidRPr="007D2904">
              <w:rPr>
                <w:rFonts w:ascii="SimSun" w:hAnsi="SimSun" w:cs="SimSun" w:hint="eastAsia"/>
              </w:rPr>
              <w:t>来川服务</w:t>
            </w:r>
          </w:p>
        </w:tc>
        <w:tc>
          <w:tcPr>
            <w:tcW w:w="2705"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围绕工学、农学、理学、经济学、法学、文学、管理学、艺术学、教育学等</w:t>
            </w:r>
            <w:r w:rsidRPr="007D2904">
              <w:rPr>
                <w:rFonts w:ascii="SimSun" w:hAnsi="SimSun" w:cs="SimSun"/>
              </w:rPr>
              <w:t>9</w:t>
            </w:r>
            <w:r w:rsidRPr="007D2904">
              <w:rPr>
                <w:rFonts w:ascii="SimSun" w:hAnsi="SimSun" w:cs="SimSun" w:hint="eastAsia"/>
              </w:rPr>
              <w:t>大学科门类建设与发展，依托学校公共测试平台、公共基础实验平台、公共服务平台等优势资源开展工作。</w:t>
            </w:r>
          </w:p>
        </w:tc>
        <w:tc>
          <w:tcPr>
            <w:tcW w:w="3172" w:type="dxa"/>
            <w:gridSpan w:val="2"/>
            <w:vAlign w:val="center"/>
          </w:tcPr>
          <w:p w:rsidR="007878AB" w:rsidRPr="007D2904" w:rsidRDefault="007878AB" w:rsidP="001432EB">
            <w:pPr>
              <w:snapToGrid w:val="0"/>
              <w:spacing w:line="300" w:lineRule="exact"/>
              <w:rPr>
                <w:rFonts w:ascii="SimSun"/>
              </w:rPr>
            </w:pPr>
            <w:r w:rsidRPr="007D2904">
              <w:rPr>
                <w:rFonts w:ascii="SimSun" w:hAnsi="SimSun" w:cs="SimSun" w:hint="eastAsia"/>
              </w:rPr>
              <w:t>与学校签署聘用合同，提供必要的办公及实验条件，配备精干助手，在校工作期间提供专家公寓住房</w:t>
            </w:r>
            <w:r w:rsidRPr="007D2904">
              <w:rPr>
                <w:rFonts w:ascii="SimSun" w:hAnsi="SimSun" w:cs="SimSun"/>
              </w:rPr>
              <w:t>1</w:t>
            </w:r>
            <w:r w:rsidRPr="007D2904">
              <w:rPr>
                <w:rFonts w:ascii="SimSun" w:hAnsi="SimSun" w:cs="SimSun" w:hint="eastAsia"/>
              </w:rPr>
              <w:t>套（免费住用，不拥有产权），岗位津贴与职责相匹配，具体待遇面议。</w:t>
            </w:r>
          </w:p>
        </w:tc>
      </w:tr>
    </w:tbl>
    <w:p w:rsidR="007878AB" w:rsidRDefault="007878AB" w:rsidP="007878AB"/>
    <w:p w:rsidR="00B07319" w:rsidRDefault="007878AB"/>
    <w:sectPr w:rsidR="00B07319" w:rsidSect="007878AB">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AB" w:rsidRDefault="007878AB" w:rsidP="007878AB">
      <w:pPr>
        <w:spacing w:after="0" w:line="240" w:lineRule="auto"/>
      </w:pPr>
      <w:r>
        <w:separator/>
      </w:r>
    </w:p>
  </w:endnote>
  <w:endnote w:type="continuationSeparator" w:id="0">
    <w:p w:rsidR="007878AB" w:rsidRDefault="007878AB" w:rsidP="0078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AB" w:rsidRDefault="007878AB" w:rsidP="007878AB">
      <w:pPr>
        <w:spacing w:after="0" w:line="240" w:lineRule="auto"/>
      </w:pPr>
      <w:r>
        <w:separator/>
      </w:r>
    </w:p>
  </w:footnote>
  <w:footnote w:type="continuationSeparator" w:id="0">
    <w:p w:rsidR="007878AB" w:rsidRDefault="007878AB" w:rsidP="00787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8AB" w:rsidRDefault="007878AB" w:rsidP="007878AB">
    <w:pPr>
      <w:spacing w:line="520" w:lineRule="exact"/>
      <w:jc w:val="center"/>
    </w:pPr>
    <w:r w:rsidRPr="00406CA4">
      <w:rPr>
        <w:rFonts w:ascii="方正小标宋_GBK" w:eastAsia="方正小标宋_GBK" w:cs="方正小标宋_GBK"/>
        <w:b/>
        <w:bCs/>
        <w:sz w:val="28"/>
        <w:szCs w:val="50"/>
      </w:rPr>
      <w:t>2014</w:t>
    </w:r>
    <w:r w:rsidRPr="00406CA4">
      <w:rPr>
        <w:rFonts w:ascii="方正小标宋_GBK" w:eastAsia="方正小标宋_GBK" w:cs="方正小标宋_GBK" w:hint="eastAsia"/>
        <w:b/>
        <w:bCs/>
        <w:sz w:val="28"/>
        <w:szCs w:val="50"/>
      </w:rPr>
      <w:t>年四川省海外高层次人才需求信息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87"/>
    <w:rsid w:val="006B2D36"/>
    <w:rsid w:val="006E4887"/>
    <w:rsid w:val="007878AB"/>
    <w:rsid w:val="0091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AB"/>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8A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878AB"/>
  </w:style>
  <w:style w:type="paragraph" w:styleId="Footer">
    <w:name w:val="footer"/>
    <w:basedOn w:val="Normal"/>
    <w:link w:val="FooterChar"/>
    <w:uiPriority w:val="99"/>
    <w:unhideWhenUsed/>
    <w:rsid w:val="007878AB"/>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878AB"/>
  </w:style>
  <w:style w:type="paragraph" w:customStyle="1" w:styleId="Char">
    <w:name w:val=" Char"/>
    <w:basedOn w:val="Normal"/>
    <w:autoRedefine/>
    <w:rsid w:val="007878AB"/>
    <w:pPr>
      <w:widowControl w:val="0"/>
      <w:spacing w:after="0" w:line="360" w:lineRule="auto"/>
      <w:ind w:firstLineChars="196" w:firstLine="551"/>
      <w:jc w:val="both"/>
    </w:pPr>
    <w:rPr>
      <w:rFonts w:ascii="Times New Roman" w:hAnsi="Times New Roman"/>
      <w:b/>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AB"/>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8A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878AB"/>
  </w:style>
  <w:style w:type="paragraph" w:styleId="Footer">
    <w:name w:val="footer"/>
    <w:basedOn w:val="Normal"/>
    <w:link w:val="FooterChar"/>
    <w:uiPriority w:val="99"/>
    <w:unhideWhenUsed/>
    <w:rsid w:val="007878AB"/>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878AB"/>
  </w:style>
  <w:style w:type="paragraph" w:customStyle="1" w:styleId="Char">
    <w:name w:val=" Char"/>
    <w:basedOn w:val="Normal"/>
    <w:autoRedefine/>
    <w:rsid w:val="007878AB"/>
    <w:pPr>
      <w:widowControl w:val="0"/>
      <w:spacing w:after="0" w:line="360" w:lineRule="auto"/>
      <w:ind w:firstLineChars="196" w:firstLine="551"/>
      <w:jc w:val="both"/>
    </w:pPr>
    <w:rPr>
      <w:rFonts w:ascii="Times New Roman" w:hAnsi="Times New Roman"/>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2414</Characters>
  <Application>Microsoft Office Word</Application>
  <DocSecurity>0</DocSecurity>
  <Lines>20</Lines>
  <Paragraphs>5</Paragraphs>
  <ScaleCrop>false</ScaleCrop>
  <Company>CSULB</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Shi</dc:creator>
  <cp:keywords/>
  <dc:description/>
  <cp:lastModifiedBy>Susan Shi</cp:lastModifiedBy>
  <cp:revision>2</cp:revision>
  <dcterms:created xsi:type="dcterms:W3CDTF">2014-10-22T17:50:00Z</dcterms:created>
  <dcterms:modified xsi:type="dcterms:W3CDTF">2014-10-22T17:51:00Z</dcterms:modified>
</cp:coreProperties>
</file>