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5" w:rsidRPr="0079213B" w:rsidRDefault="00741DB5" w:rsidP="00741DB5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2</w:t>
      </w:r>
      <w:r w:rsidRPr="0079213B">
        <w:rPr>
          <w:rFonts w:ascii="SimSun" w:hAnsi="SimSun" w:cs="SimSun"/>
          <w:b/>
          <w:kern w:val="2"/>
          <w:sz w:val="28"/>
          <w:szCs w:val="21"/>
        </w:rPr>
        <w:t>1</w:t>
      </w:r>
    </w:p>
    <w:p w:rsidR="00741DB5" w:rsidRDefault="00741DB5" w:rsidP="00741DB5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成都工业学院</w:t>
      </w:r>
    </w:p>
    <w:p w:rsidR="00741DB5" w:rsidRPr="009005A4" w:rsidRDefault="00741DB5" w:rsidP="00741DB5">
      <w:pPr>
        <w:rPr>
          <w:rFonts w:ascii="SimHei" w:eastAsia="SimHei"/>
          <w:b/>
          <w:bCs/>
          <w:sz w:val="24"/>
          <w:szCs w:val="24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7"/>
        <w:gridCol w:w="1485"/>
        <w:gridCol w:w="712"/>
        <w:gridCol w:w="1026"/>
        <w:gridCol w:w="169"/>
        <w:gridCol w:w="719"/>
        <w:gridCol w:w="566"/>
        <w:gridCol w:w="307"/>
        <w:gridCol w:w="990"/>
        <w:gridCol w:w="1331"/>
        <w:gridCol w:w="101"/>
        <w:gridCol w:w="696"/>
        <w:gridCol w:w="1418"/>
        <w:gridCol w:w="291"/>
        <w:gridCol w:w="678"/>
        <w:gridCol w:w="362"/>
        <w:gridCol w:w="2284"/>
      </w:tblGrid>
      <w:tr w:rsidR="00741DB5" w:rsidRPr="00084BD5" w:rsidTr="001432EB">
        <w:trPr>
          <w:trHeight w:val="375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392" w:type="dxa"/>
            <w:gridSpan w:val="4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成都工业学院</w:t>
            </w:r>
          </w:p>
        </w:tc>
        <w:tc>
          <w:tcPr>
            <w:tcW w:w="1285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297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331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506" w:type="dxa"/>
            <w:gridSpan w:val="4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www.cdtu.edu.cn</w:t>
            </w:r>
          </w:p>
        </w:tc>
        <w:tc>
          <w:tcPr>
            <w:tcW w:w="1040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284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6117360</w:t>
            </w:r>
          </w:p>
        </w:tc>
      </w:tr>
      <w:tr w:rsidR="00741DB5" w:rsidRPr="00084BD5" w:rsidTr="001432EB">
        <w:trPr>
          <w:trHeight w:val="375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392" w:type="dxa"/>
            <w:gridSpan w:val="4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郫县中心大道二段</w:t>
            </w:r>
            <w:r w:rsidRPr="00084BD5">
              <w:rPr>
                <w:rFonts w:ascii="SimSun" w:hAnsi="SimSun" w:cs="SimSun"/>
              </w:rPr>
              <w:t>1</w:t>
            </w:r>
            <w:r w:rsidRPr="00084BD5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285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297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冯瑛、陈谨</w:t>
            </w:r>
          </w:p>
        </w:tc>
        <w:tc>
          <w:tcPr>
            <w:tcW w:w="1331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506" w:type="dxa"/>
            <w:gridSpan w:val="4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87992238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87992237</w:t>
            </w:r>
          </w:p>
        </w:tc>
        <w:tc>
          <w:tcPr>
            <w:tcW w:w="1040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E-mail</w:t>
            </w:r>
          </w:p>
        </w:tc>
        <w:tc>
          <w:tcPr>
            <w:tcW w:w="2284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cdtursc@cdtu.cdu.cn</w:t>
            </w:r>
          </w:p>
        </w:tc>
      </w:tr>
      <w:tr w:rsidR="00741DB5" w:rsidRPr="00084BD5" w:rsidTr="001432EB">
        <w:trPr>
          <w:trHeight w:val="1147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单位简介</w:t>
            </w:r>
          </w:p>
          <w:p w:rsidR="00741DB5" w:rsidRPr="00084BD5" w:rsidRDefault="00741DB5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（</w:t>
            </w:r>
            <w:r w:rsidRPr="00084BD5">
              <w:rPr>
                <w:rFonts w:ascii="SimSun" w:hAnsi="SimSun" w:cs="SimSun"/>
              </w:rPr>
              <w:t>150</w:t>
            </w:r>
            <w:r w:rsidRPr="00084BD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135" w:type="dxa"/>
            <w:gridSpan w:val="16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成都工业学院现设有电气与电子工程、通信工程、计算机工程、机械工程、机电工程、工商管理等九个系，以及思想政治理论课教学部等</w:t>
            </w:r>
            <w:r w:rsidRPr="00084BD5">
              <w:rPr>
                <w:rFonts w:ascii="SimSun" w:hAnsi="SimSun" w:cs="SimSun"/>
              </w:rPr>
              <w:t>3</w:t>
            </w:r>
            <w:r w:rsidRPr="00084BD5">
              <w:rPr>
                <w:rFonts w:ascii="SimSun" w:hAnsi="SimSun" w:cs="SimSun" w:hint="eastAsia"/>
              </w:rPr>
              <w:t>个部，共开设</w:t>
            </w:r>
            <w:r w:rsidRPr="00084BD5">
              <w:rPr>
                <w:rFonts w:ascii="SimSun" w:hAnsi="SimSun" w:cs="SimSun"/>
              </w:rPr>
              <w:t>40</w:t>
            </w:r>
            <w:r w:rsidRPr="00084BD5">
              <w:rPr>
                <w:rFonts w:ascii="SimSun" w:hAnsi="SimSun" w:cs="SimSun" w:hint="eastAsia"/>
              </w:rPr>
              <w:t>多个专科专业，</w:t>
            </w:r>
            <w:r w:rsidRPr="00084BD5">
              <w:rPr>
                <w:rFonts w:ascii="SimSun" w:hAnsi="SimSun" w:cs="SimSun"/>
              </w:rPr>
              <w:t>6</w:t>
            </w:r>
            <w:r w:rsidRPr="00084BD5">
              <w:rPr>
                <w:rFonts w:ascii="SimSun" w:hAnsi="SimSun" w:cs="SimSun" w:hint="eastAsia"/>
              </w:rPr>
              <w:t>个本科专业。有</w:t>
            </w:r>
            <w:r w:rsidRPr="00084BD5">
              <w:rPr>
                <w:rFonts w:ascii="SimSun" w:hAnsi="SimSun" w:cs="SimSun"/>
              </w:rPr>
              <w:t>3</w:t>
            </w:r>
            <w:r w:rsidRPr="00084BD5">
              <w:rPr>
                <w:rFonts w:ascii="SimSun" w:hAnsi="SimSun" w:cs="SimSun" w:hint="eastAsia"/>
              </w:rPr>
              <w:t>名国家级教学名师，</w:t>
            </w:r>
            <w:r w:rsidRPr="00084BD5">
              <w:rPr>
                <w:rFonts w:ascii="SimSun" w:hAnsi="SimSun" w:cs="SimSun"/>
              </w:rPr>
              <w:t>3</w:t>
            </w:r>
            <w:r w:rsidRPr="00084BD5">
              <w:rPr>
                <w:rFonts w:ascii="SimSun" w:hAnsi="SimSun" w:cs="SimSun" w:hint="eastAsia"/>
              </w:rPr>
              <w:t>个国家级教学团队（计算机、机械、机电）。我校</w:t>
            </w:r>
            <w:r w:rsidRPr="00084BD5">
              <w:rPr>
                <w:rFonts w:ascii="SimSun" w:hAnsi="SimSun" w:cs="SimSun"/>
              </w:rPr>
              <w:t xml:space="preserve"> </w:t>
            </w:r>
            <w:r w:rsidRPr="00084BD5">
              <w:rPr>
                <w:rFonts w:ascii="SimSun" w:hAnsi="SimSun" w:cs="SimSun" w:hint="eastAsia"/>
              </w:rPr>
              <w:t>“模具设计与制造”、“应用电子技术”、“机床数控技术”、“数据库应用及管理”、“会计电算化”等</w:t>
            </w:r>
            <w:r w:rsidRPr="00084BD5">
              <w:rPr>
                <w:rFonts w:ascii="SimSun" w:hAnsi="SimSun" w:cs="SimSun"/>
              </w:rPr>
              <w:t>5</w:t>
            </w:r>
            <w:r w:rsidRPr="00084BD5">
              <w:rPr>
                <w:rFonts w:ascii="SimSun" w:hAnsi="SimSun" w:cs="SimSun" w:hint="eastAsia"/>
              </w:rPr>
              <w:t>个专业被教育部列为“全国高职高专教改试点专业。</w:t>
            </w:r>
          </w:p>
        </w:tc>
      </w:tr>
      <w:tr w:rsidR="00741DB5" w:rsidRPr="00084BD5" w:rsidTr="001432EB">
        <w:trPr>
          <w:trHeight w:val="592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485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712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专业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02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职称职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888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学位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73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2422" w:type="dxa"/>
            <w:gridSpan w:val="3"/>
            <w:vAlign w:val="center"/>
          </w:tcPr>
          <w:p w:rsidR="00741DB5" w:rsidRPr="00084BD5" w:rsidRDefault="00741DB5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其他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9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需求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969" w:type="dxa"/>
            <w:gridSpan w:val="2"/>
            <w:vAlign w:val="center"/>
          </w:tcPr>
          <w:p w:rsidR="00741DB5" w:rsidRPr="00084BD5" w:rsidRDefault="00741DB5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提供事业平台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741DB5" w:rsidRPr="00084BD5" w:rsidTr="001432EB">
        <w:trPr>
          <w:trHeight w:val="284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</w:t>
            </w:r>
          </w:p>
        </w:tc>
        <w:tc>
          <w:tcPr>
            <w:tcW w:w="1485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机电系教授</w:t>
            </w:r>
          </w:p>
        </w:tc>
        <w:tc>
          <w:tcPr>
            <w:tcW w:w="712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装备制造</w:t>
            </w:r>
          </w:p>
        </w:tc>
        <w:tc>
          <w:tcPr>
            <w:tcW w:w="102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73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0-2</w:t>
            </w:r>
          </w:p>
        </w:tc>
        <w:tc>
          <w:tcPr>
            <w:tcW w:w="2422" w:type="dxa"/>
            <w:gridSpan w:val="3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</w:p>
        </w:tc>
        <w:tc>
          <w:tcPr>
            <w:tcW w:w="69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</w:t>
            </w:r>
          </w:p>
        </w:tc>
        <w:tc>
          <w:tcPr>
            <w:tcW w:w="1418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969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741DB5" w:rsidRPr="00084BD5" w:rsidTr="001432EB">
        <w:trPr>
          <w:trHeight w:val="274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2</w:t>
            </w:r>
          </w:p>
        </w:tc>
        <w:tc>
          <w:tcPr>
            <w:tcW w:w="1485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712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材料</w:t>
            </w:r>
          </w:p>
        </w:tc>
        <w:tc>
          <w:tcPr>
            <w:tcW w:w="102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副教授以上</w:t>
            </w:r>
          </w:p>
        </w:tc>
        <w:tc>
          <w:tcPr>
            <w:tcW w:w="888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73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0-2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422" w:type="dxa"/>
            <w:gridSpan w:val="3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69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</w:t>
            </w:r>
          </w:p>
        </w:tc>
        <w:tc>
          <w:tcPr>
            <w:tcW w:w="1418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969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741DB5" w:rsidRPr="00084BD5" w:rsidTr="001432EB">
        <w:trPr>
          <w:trHeight w:val="251"/>
          <w:jc w:val="center"/>
        </w:trPr>
        <w:tc>
          <w:tcPr>
            <w:tcW w:w="1117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3</w:t>
            </w:r>
          </w:p>
        </w:tc>
        <w:tc>
          <w:tcPr>
            <w:tcW w:w="1485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学科带头人、教授</w:t>
            </w:r>
          </w:p>
        </w:tc>
        <w:tc>
          <w:tcPr>
            <w:tcW w:w="712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102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教授、研究员、副教授</w:t>
            </w:r>
          </w:p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873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/>
              </w:rPr>
              <w:t>3-5</w:t>
            </w:r>
            <w:r w:rsidRPr="00084BD5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422" w:type="dxa"/>
            <w:gridSpan w:val="3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云计算机、大数据方向</w:t>
            </w:r>
            <w:r w:rsidRPr="00084BD5">
              <w:rPr>
                <w:rFonts w:ascii="SimSun" w:hAnsi="SimSun" w:cs="SimSun"/>
              </w:rPr>
              <w:t>(</w:t>
            </w:r>
            <w:r w:rsidRPr="00084BD5">
              <w:rPr>
                <w:rFonts w:ascii="SimSun" w:hAnsi="SimSun" w:cs="SimSun" w:hint="eastAsia"/>
              </w:rPr>
              <w:t>拥有专利、掌握关键技术、具有海外创业经验、学术具有国际领先水平）</w:t>
            </w:r>
          </w:p>
        </w:tc>
        <w:tc>
          <w:tcPr>
            <w:tcW w:w="696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2</w:t>
            </w:r>
          </w:p>
        </w:tc>
        <w:tc>
          <w:tcPr>
            <w:tcW w:w="1418" w:type="dxa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来川工作（刚性引进）</w:t>
            </w:r>
          </w:p>
        </w:tc>
        <w:tc>
          <w:tcPr>
            <w:tcW w:w="969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41DB5" w:rsidRPr="00084BD5" w:rsidRDefault="00741DB5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</w:tbl>
    <w:p w:rsidR="00741DB5" w:rsidRPr="0079213B" w:rsidRDefault="00741DB5" w:rsidP="00741DB5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/>
          <w:b/>
          <w:bCs/>
          <w:sz w:val="24"/>
          <w:szCs w:val="24"/>
        </w:rPr>
        <w:br w:type="page"/>
      </w:r>
    </w:p>
    <w:p w:rsidR="00B07319" w:rsidRDefault="00741DB5"/>
    <w:sectPr w:rsidR="00B07319" w:rsidSect="00741D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B5" w:rsidRDefault="00741DB5" w:rsidP="00741DB5">
      <w:pPr>
        <w:spacing w:after="0" w:line="240" w:lineRule="auto"/>
      </w:pPr>
      <w:r>
        <w:separator/>
      </w:r>
    </w:p>
  </w:endnote>
  <w:endnote w:type="continuationSeparator" w:id="0">
    <w:p w:rsidR="00741DB5" w:rsidRDefault="00741DB5" w:rsidP="0074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B5" w:rsidRDefault="00741DB5" w:rsidP="00741DB5">
      <w:pPr>
        <w:spacing w:after="0" w:line="240" w:lineRule="auto"/>
      </w:pPr>
      <w:r>
        <w:separator/>
      </w:r>
    </w:p>
  </w:footnote>
  <w:footnote w:type="continuationSeparator" w:id="0">
    <w:p w:rsidR="00741DB5" w:rsidRDefault="00741DB5" w:rsidP="0074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5" w:rsidRDefault="00741DB5" w:rsidP="00741DB5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7"/>
    <w:rsid w:val="004A06A7"/>
    <w:rsid w:val="006B2D36"/>
    <w:rsid w:val="00741DB5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B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1DB5"/>
  </w:style>
  <w:style w:type="paragraph" w:styleId="Footer">
    <w:name w:val="footer"/>
    <w:basedOn w:val="Normal"/>
    <w:link w:val="FooterChar"/>
    <w:uiPriority w:val="99"/>
    <w:unhideWhenUsed/>
    <w:rsid w:val="00741D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1DB5"/>
  </w:style>
  <w:style w:type="paragraph" w:customStyle="1" w:styleId="Char">
    <w:name w:val=" Char"/>
    <w:basedOn w:val="Normal"/>
    <w:autoRedefine/>
    <w:rsid w:val="00741DB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B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1DB5"/>
  </w:style>
  <w:style w:type="paragraph" w:styleId="Footer">
    <w:name w:val="footer"/>
    <w:basedOn w:val="Normal"/>
    <w:link w:val="FooterChar"/>
    <w:uiPriority w:val="99"/>
    <w:unhideWhenUsed/>
    <w:rsid w:val="00741D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1DB5"/>
  </w:style>
  <w:style w:type="paragraph" w:customStyle="1" w:styleId="Char">
    <w:name w:val=" Char"/>
    <w:basedOn w:val="Normal"/>
    <w:autoRedefine/>
    <w:rsid w:val="00741DB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CSULB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2014-10-22T18:49:00Z</dcterms:created>
  <dcterms:modified xsi:type="dcterms:W3CDTF">2014-10-22T18:50:00Z</dcterms:modified>
</cp:coreProperties>
</file>