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2C" w:rsidRPr="0079213B" w:rsidRDefault="00CF2F2C" w:rsidP="00CF2F2C">
      <w:pPr>
        <w:widowControl w:val="0"/>
        <w:snapToGrid w:val="0"/>
        <w:spacing w:after="0" w:line="300" w:lineRule="exact"/>
        <w:jc w:val="center"/>
        <w:rPr>
          <w:rFonts w:ascii="SimSun" w:hAnsi="SimSun" w:cs="SimSun"/>
          <w:b/>
          <w:kern w:val="2"/>
          <w:sz w:val="28"/>
          <w:szCs w:val="21"/>
        </w:rPr>
      </w:pPr>
      <w:r>
        <w:rPr>
          <w:rFonts w:ascii="SimSun" w:hAnsi="SimSun" w:cs="SimSun"/>
          <w:b/>
          <w:kern w:val="2"/>
          <w:sz w:val="28"/>
          <w:szCs w:val="21"/>
        </w:rPr>
        <w:t>1-</w:t>
      </w:r>
      <w:r>
        <w:rPr>
          <w:rFonts w:ascii="SimSun" w:hAnsi="SimSun" w:cs="SimSun" w:hint="eastAsia"/>
          <w:b/>
          <w:kern w:val="2"/>
          <w:sz w:val="28"/>
          <w:szCs w:val="21"/>
        </w:rPr>
        <w:t>4</w:t>
      </w:r>
    </w:p>
    <w:p w:rsidR="000C030B" w:rsidRDefault="00CF2F2C" w:rsidP="000C030B">
      <w:pPr>
        <w:widowControl w:val="0"/>
        <w:snapToGrid w:val="0"/>
        <w:spacing w:after="0" w:line="300" w:lineRule="exact"/>
        <w:jc w:val="center"/>
        <w:rPr>
          <w:rFonts w:ascii="SimSun" w:hAnsi="SimSun" w:cs="SimSun" w:hint="eastAsia"/>
          <w:b/>
          <w:kern w:val="2"/>
          <w:sz w:val="28"/>
          <w:szCs w:val="21"/>
        </w:rPr>
      </w:pPr>
      <w:r w:rsidRPr="0079213B">
        <w:rPr>
          <w:rFonts w:ascii="SimSun" w:hAnsi="SimSun" w:cs="SimSun" w:hint="eastAsia"/>
          <w:b/>
          <w:kern w:val="2"/>
          <w:sz w:val="28"/>
          <w:szCs w:val="21"/>
        </w:rPr>
        <w:t>高等院校</w:t>
      </w:r>
      <w:r w:rsidRPr="0079213B">
        <w:rPr>
          <w:rFonts w:ascii="SimSun" w:hAnsi="SimSun" w:cs="SimSun"/>
          <w:b/>
          <w:kern w:val="2"/>
          <w:sz w:val="28"/>
          <w:szCs w:val="21"/>
        </w:rPr>
        <w:t>-</w:t>
      </w:r>
      <w:r>
        <w:rPr>
          <w:rFonts w:ascii="SimSun" w:hAnsi="SimSun" w:cs="SimSun" w:hint="eastAsia"/>
          <w:b/>
          <w:kern w:val="2"/>
          <w:sz w:val="28"/>
          <w:szCs w:val="21"/>
        </w:rPr>
        <w:t>西南财经</w:t>
      </w:r>
      <w:r w:rsidRPr="0079213B">
        <w:rPr>
          <w:rFonts w:ascii="SimSun" w:hAnsi="SimSun" w:cs="SimSun" w:hint="eastAsia"/>
          <w:b/>
          <w:kern w:val="2"/>
          <w:sz w:val="28"/>
          <w:szCs w:val="21"/>
        </w:rPr>
        <w:t>大学</w:t>
      </w:r>
    </w:p>
    <w:p w:rsidR="000C030B" w:rsidRPr="000C030B" w:rsidRDefault="000C030B" w:rsidP="000C030B">
      <w:pPr>
        <w:widowControl w:val="0"/>
        <w:snapToGrid w:val="0"/>
        <w:spacing w:after="0" w:line="300" w:lineRule="exact"/>
        <w:jc w:val="center"/>
        <w:rPr>
          <w:rFonts w:ascii="SimSun" w:hAnsi="SimSun" w:cs="SimSun"/>
          <w:b/>
          <w:kern w:val="2"/>
          <w:sz w:val="28"/>
          <w:szCs w:val="21"/>
        </w:rPr>
      </w:pPr>
      <w:bookmarkStart w:id="0" w:name="_GoBack"/>
      <w:bookmarkEnd w:id="0"/>
    </w:p>
    <w:tbl>
      <w:tblPr>
        <w:tblW w:w="13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41"/>
        <w:gridCol w:w="1622"/>
        <w:gridCol w:w="1161"/>
        <w:gridCol w:w="900"/>
        <w:gridCol w:w="355"/>
        <w:gridCol w:w="60"/>
        <w:gridCol w:w="1106"/>
        <w:gridCol w:w="256"/>
        <w:gridCol w:w="304"/>
        <w:gridCol w:w="602"/>
        <w:gridCol w:w="135"/>
        <w:gridCol w:w="633"/>
        <w:gridCol w:w="131"/>
        <w:gridCol w:w="1881"/>
        <w:gridCol w:w="46"/>
        <w:gridCol w:w="1087"/>
        <w:gridCol w:w="2046"/>
      </w:tblGrid>
      <w:tr w:rsidR="000C030B" w:rsidRPr="007D2904" w:rsidTr="001432EB">
        <w:trPr>
          <w:trHeight w:val="339"/>
          <w:jc w:val="center"/>
        </w:trPr>
        <w:tc>
          <w:tcPr>
            <w:tcW w:w="1241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引才单位</w:t>
            </w:r>
          </w:p>
        </w:tc>
        <w:tc>
          <w:tcPr>
            <w:tcW w:w="4098" w:type="dxa"/>
            <w:gridSpan w:val="5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西南财经大学</w:t>
            </w:r>
          </w:p>
        </w:tc>
        <w:tc>
          <w:tcPr>
            <w:tcW w:w="1362" w:type="dxa"/>
            <w:gridSpan w:val="2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单位类别</w:t>
            </w:r>
          </w:p>
        </w:tc>
        <w:tc>
          <w:tcPr>
            <w:tcW w:w="1041" w:type="dxa"/>
            <w:gridSpan w:val="3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高等院校</w:t>
            </w:r>
          </w:p>
        </w:tc>
        <w:tc>
          <w:tcPr>
            <w:tcW w:w="633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单位网址</w:t>
            </w:r>
          </w:p>
        </w:tc>
        <w:tc>
          <w:tcPr>
            <w:tcW w:w="2058" w:type="dxa"/>
            <w:gridSpan w:val="3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www.swufe.edu.cn</w:t>
            </w:r>
          </w:p>
        </w:tc>
        <w:tc>
          <w:tcPr>
            <w:tcW w:w="1087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邮编</w:t>
            </w:r>
          </w:p>
        </w:tc>
        <w:tc>
          <w:tcPr>
            <w:tcW w:w="2046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610074</w:t>
            </w:r>
          </w:p>
        </w:tc>
      </w:tr>
      <w:tr w:rsidR="000C030B" w:rsidRPr="007D2904" w:rsidTr="001432EB">
        <w:trPr>
          <w:trHeight w:val="357"/>
          <w:jc w:val="center"/>
        </w:trPr>
        <w:tc>
          <w:tcPr>
            <w:tcW w:w="1241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通讯地址</w:t>
            </w:r>
          </w:p>
        </w:tc>
        <w:tc>
          <w:tcPr>
            <w:tcW w:w="4098" w:type="dxa"/>
            <w:gridSpan w:val="5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四川成都光华村街</w:t>
            </w:r>
            <w:r w:rsidRPr="007D2904">
              <w:rPr>
                <w:rFonts w:ascii="SimSun" w:hAnsi="SimSun" w:cs="SimSun"/>
              </w:rPr>
              <w:t>55</w:t>
            </w:r>
            <w:r w:rsidRPr="007D2904">
              <w:rPr>
                <w:rFonts w:ascii="SimSun" w:hAnsi="SimSun" w:cs="SimSun" w:hint="eastAsia"/>
              </w:rPr>
              <w:t>号</w:t>
            </w:r>
          </w:p>
        </w:tc>
        <w:tc>
          <w:tcPr>
            <w:tcW w:w="1362" w:type="dxa"/>
            <w:gridSpan w:val="2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联系人</w:t>
            </w:r>
          </w:p>
        </w:tc>
        <w:tc>
          <w:tcPr>
            <w:tcW w:w="1041" w:type="dxa"/>
            <w:gridSpan w:val="3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缪芳</w:t>
            </w:r>
          </w:p>
        </w:tc>
        <w:tc>
          <w:tcPr>
            <w:tcW w:w="633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电话</w:t>
            </w:r>
          </w:p>
        </w:tc>
        <w:tc>
          <w:tcPr>
            <w:tcW w:w="2058" w:type="dxa"/>
            <w:gridSpan w:val="3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87092298</w:t>
            </w:r>
          </w:p>
        </w:tc>
        <w:tc>
          <w:tcPr>
            <w:tcW w:w="1087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E-mail</w:t>
            </w:r>
          </w:p>
        </w:tc>
        <w:tc>
          <w:tcPr>
            <w:tcW w:w="2046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szk@swufe.edu.cn</w:t>
            </w:r>
          </w:p>
        </w:tc>
      </w:tr>
      <w:tr w:rsidR="000C030B" w:rsidRPr="007D2904" w:rsidTr="001432EB">
        <w:trPr>
          <w:trHeight w:val="840"/>
          <w:jc w:val="center"/>
        </w:trPr>
        <w:tc>
          <w:tcPr>
            <w:tcW w:w="1241" w:type="dxa"/>
            <w:vAlign w:val="center"/>
          </w:tcPr>
          <w:p w:rsidR="000C030B" w:rsidRPr="007D2904" w:rsidRDefault="000C030B" w:rsidP="001432EB">
            <w:pPr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单位简介</w:t>
            </w:r>
          </w:p>
          <w:p w:rsidR="000C030B" w:rsidRPr="007D2904" w:rsidRDefault="000C030B" w:rsidP="001432EB">
            <w:pPr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（</w:t>
            </w:r>
            <w:r w:rsidRPr="007D2904">
              <w:rPr>
                <w:rFonts w:ascii="SimSun" w:hAnsi="SimSun" w:cs="SimSun"/>
              </w:rPr>
              <w:t>150</w:t>
            </w:r>
            <w:r w:rsidRPr="007D2904">
              <w:rPr>
                <w:rFonts w:ascii="SimSun" w:hAnsi="SimSun" w:cs="SimSun" w:hint="eastAsia"/>
              </w:rPr>
              <w:t>字）</w:t>
            </w:r>
          </w:p>
        </w:tc>
        <w:tc>
          <w:tcPr>
            <w:tcW w:w="12325" w:type="dxa"/>
            <w:gridSpan w:val="16"/>
            <w:vAlign w:val="center"/>
          </w:tcPr>
          <w:p w:rsidR="000C030B" w:rsidRPr="007D2904" w:rsidRDefault="000C030B" w:rsidP="000C030B">
            <w:pPr>
              <w:spacing w:line="300" w:lineRule="exact"/>
              <w:ind w:firstLineChars="200" w:firstLine="440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西南财经大学是教育部直属“</w:t>
            </w:r>
            <w:r w:rsidRPr="007D2904">
              <w:rPr>
                <w:rFonts w:ascii="SimSun" w:hAnsi="SimSun" w:cs="SimSun"/>
              </w:rPr>
              <w:t>211</w:t>
            </w:r>
            <w:r w:rsidRPr="007D2904">
              <w:rPr>
                <w:rFonts w:ascii="SimSun" w:hAnsi="SimSun" w:cs="SimSun" w:hint="eastAsia"/>
              </w:rPr>
              <w:t>工程”建设的全国重点财经大学，经过半个多世纪的建设和发展，形成了以经济学和管理学学科为主体，金融学科为重点，多学科协调发展，经、管、法、文、理、工相结合的学科特色，已建设成为国家经济学、管理学高层次人才培养的重要基地，国家和西部地区金融、经济、管理科学研究的重要基地及西部财经学科国际交流中心。</w:t>
            </w:r>
          </w:p>
        </w:tc>
      </w:tr>
      <w:tr w:rsidR="000C030B" w:rsidRPr="007D2904" w:rsidTr="001432EB">
        <w:trPr>
          <w:trHeight w:val="1019"/>
          <w:jc w:val="center"/>
        </w:trPr>
        <w:tc>
          <w:tcPr>
            <w:tcW w:w="1241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序号</w:t>
            </w:r>
          </w:p>
        </w:tc>
        <w:tc>
          <w:tcPr>
            <w:tcW w:w="1622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引进岗位及拟任职务职位</w:t>
            </w:r>
          </w:p>
        </w:tc>
        <w:tc>
          <w:tcPr>
            <w:tcW w:w="1161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专业</w:t>
            </w:r>
          </w:p>
          <w:p w:rsidR="000C030B" w:rsidRPr="007D2904" w:rsidRDefault="000C030B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领域</w:t>
            </w:r>
          </w:p>
        </w:tc>
        <w:tc>
          <w:tcPr>
            <w:tcW w:w="900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职称职</w:t>
            </w:r>
          </w:p>
          <w:p w:rsidR="000C030B" w:rsidRPr="007D2904" w:rsidRDefault="000C030B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务要求</w:t>
            </w:r>
          </w:p>
        </w:tc>
        <w:tc>
          <w:tcPr>
            <w:tcW w:w="355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学位</w:t>
            </w:r>
          </w:p>
          <w:p w:rsidR="000C030B" w:rsidRPr="007D2904" w:rsidRDefault="000C030B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1166" w:type="dxa"/>
            <w:gridSpan w:val="2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海外工作年限要求</w:t>
            </w:r>
          </w:p>
        </w:tc>
        <w:tc>
          <w:tcPr>
            <w:tcW w:w="560" w:type="dxa"/>
            <w:gridSpan w:val="2"/>
            <w:vAlign w:val="center"/>
          </w:tcPr>
          <w:p w:rsidR="000C030B" w:rsidRPr="007D2904" w:rsidRDefault="000C030B" w:rsidP="001432EB">
            <w:pPr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其他</w:t>
            </w:r>
          </w:p>
          <w:p w:rsidR="000C030B" w:rsidRPr="007D2904" w:rsidRDefault="000C030B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602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需求</w:t>
            </w:r>
          </w:p>
          <w:p w:rsidR="000C030B" w:rsidRPr="007D2904" w:rsidRDefault="000C030B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人数</w:t>
            </w:r>
          </w:p>
        </w:tc>
        <w:tc>
          <w:tcPr>
            <w:tcW w:w="899" w:type="dxa"/>
            <w:gridSpan w:val="3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引进</w:t>
            </w:r>
          </w:p>
          <w:p w:rsidR="000C030B" w:rsidRPr="007D2904" w:rsidRDefault="000C030B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方式</w:t>
            </w:r>
          </w:p>
        </w:tc>
        <w:tc>
          <w:tcPr>
            <w:tcW w:w="1881" w:type="dxa"/>
            <w:vAlign w:val="center"/>
          </w:tcPr>
          <w:p w:rsidR="000C030B" w:rsidRPr="007D2904" w:rsidRDefault="000C030B" w:rsidP="001432EB">
            <w:pPr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提供事业平台</w:t>
            </w:r>
          </w:p>
          <w:p w:rsidR="000C030B" w:rsidRPr="007D2904" w:rsidRDefault="000C030B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</w:p>
        </w:tc>
        <w:tc>
          <w:tcPr>
            <w:tcW w:w="3179" w:type="dxa"/>
            <w:gridSpan w:val="3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提供薪酬、生活待遇或其他优惠条件</w:t>
            </w:r>
          </w:p>
        </w:tc>
      </w:tr>
      <w:tr w:rsidR="000C030B" w:rsidRPr="007D2904" w:rsidTr="001432EB">
        <w:trPr>
          <w:trHeight w:val="284"/>
          <w:jc w:val="center"/>
        </w:trPr>
        <w:tc>
          <w:tcPr>
            <w:tcW w:w="1241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1622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教学科研岗、教师</w:t>
            </w:r>
          </w:p>
        </w:tc>
        <w:tc>
          <w:tcPr>
            <w:tcW w:w="1161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金融证券、商贸物流、经营管理</w:t>
            </w:r>
          </w:p>
        </w:tc>
        <w:tc>
          <w:tcPr>
            <w:tcW w:w="900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教授、研究员</w:t>
            </w:r>
          </w:p>
        </w:tc>
        <w:tc>
          <w:tcPr>
            <w:tcW w:w="355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166" w:type="dxa"/>
            <w:gridSpan w:val="2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6-10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560" w:type="dxa"/>
            <w:gridSpan w:val="2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602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不限</w:t>
            </w:r>
          </w:p>
        </w:tc>
        <w:tc>
          <w:tcPr>
            <w:tcW w:w="899" w:type="dxa"/>
            <w:gridSpan w:val="3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来川工作、来川服务</w:t>
            </w:r>
          </w:p>
        </w:tc>
        <w:tc>
          <w:tcPr>
            <w:tcW w:w="1881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研究机构、特色学科</w:t>
            </w:r>
          </w:p>
        </w:tc>
        <w:tc>
          <w:tcPr>
            <w:tcW w:w="3179" w:type="dxa"/>
            <w:gridSpan w:val="3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面议</w:t>
            </w:r>
          </w:p>
        </w:tc>
      </w:tr>
      <w:tr w:rsidR="000C030B" w:rsidRPr="007D2904" w:rsidTr="001432EB">
        <w:trPr>
          <w:trHeight w:val="274"/>
          <w:jc w:val="center"/>
        </w:trPr>
        <w:tc>
          <w:tcPr>
            <w:tcW w:w="1241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2</w:t>
            </w:r>
          </w:p>
        </w:tc>
        <w:tc>
          <w:tcPr>
            <w:tcW w:w="1622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教学科研岗、教师</w:t>
            </w:r>
          </w:p>
        </w:tc>
        <w:tc>
          <w:tcPr>
            <w:tcW w:w="1161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金融证券、商贸物流、经营管理</w:t>
            </w:r>
          </w:p>
        </w:tc>
        <w:tc>
          <w:tcPr>
            <w:tcW w:w="900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副教授、副研究员</w:t>
            </w:r>
          </w:p>
        </w:tc>
        <w:tc>
          <w:tcPr>
            <w:tcW w:w="355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166" w:type="dxa"/>
            <w:gridSpan w:val="2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3-5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560" w:type="dxa"/>
            <w:gridSpan w:val="2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602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不限</w:t>
            </w:r>
          </w:p>
        </w:tc>
        <w:tc>
          <w:tcPr>
            <w:tcW w:w="899" w:type="dxa"/>
            <w:gridSpan w:val="3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来川工作、来川服务</w:t>
            </w:r>
          </w:p>
        </w:tc>
        <w:tc>
          <w:tcPr>
            <w:tcW w:w="1881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研究机构、特色学科</w:t>
            </w:r>
          </w:p>
        </w:tc>
        <w:tc>
          <w:tcPr>
            <w:tcW w:w="3179" w:type="dxa"/>
            <w:gridSpan w:val="3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面议</w:t>
            </w:r>
          </w:p>
        </w:tc>
      </w:tr>
      <w:tr w:rsidR="000C030B" w:rsidRPr="007D2904" w:rsidTr="001432EB">
        <w:trPr>
          <w:trHeight w:val="251"/>
          <w:jc w:val="center"/>
        </w:trPr>
        <w:tc>
          <w:tcPr>
            <w:tcW w:w="1241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3</w:t>
            </w:r>
          </w:p>
        </w:tc>
        <w:tc>
          <w:tcPr>
            <w:tcW w:w="1622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教学科研岗、教师</w:t>
            </w:r>
          </w:p>
        </w:tc>
        <w:tc>
          <w:tcPr>
            <w:tcW w:w="1161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金融证券、商贸物流、经营管理</w:t>
            </w:r>
          </w:p>
        </w:tc>
        <w:tc>
          <w:tcPr>
            <w:tcW w:w="900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学术具有国际领先水平</w:t>
            </w:r>
          </w:p>
        </w:tc>
        <w:tc>
          <w:tcPr>
            <w:tcW w:w="355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166" w:type="dxa"/>
            <w:gridSpan w:val="2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0-2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560" w:type="dxa"/>
            <w:gridSpan w:val="2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602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不限</w:t>
            </w:r>
          </w:p>
        </w:tc>
        <w:tc>
          <w:tcPr>
            <w:tcW w:w="899" w:type="dxa"/>
            <w:gridSpan w:val="3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881" w:type="dxa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研究机构、特色学科</w:t>
            </w:r>
          </w:p>
        </w:tc>
        <w:tc>
          <w:tcPr>
            <w:tcW w:w="3179" w:type="dxa"/>
            <w:gridSpan w:val="3"/>
            <w:vAlign w:val="center"/>
          </w:tcPr>
          <w:p w:rsidR="000C030B" w:rsidRPr="007D2904" w:rsidRDefault="000C030B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面议</w:t>
            </w:r>
          </w:p>
        </w:tc>
      </w:tr>
    </w:tbl>
    <w:p w:rsidR="00B07319" w:rsidRDefault="000C030B">
      <w:r>
        <w:rPr>
          <w:rFonts w:ascii="SimHei" w:eastAsia="SimHei"/>
          <w:b/>
          <w:bCs/>
          <w:sz w:val="24"/>
          <w:szCs w:val="24"/>
        </w:rPr>
        <w:br w:type="page"/>
      </w:r>
    </w:p>
    <w:sectPr w:rsidR="00B07319" w:rsidSect="000C030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2C" w:rsidRDefault="00CF2F2C" w:rsidP="00CF2F2C">
      <w:pPr>
        <w:spacing w:after="0" w:line="240" w:lineRule="auto"/>
      </w:pPr>
      <w:r>
        <w:separator/>
      </w:r>
    </w:p>
  </w:endnote>
  <w:endnote w:type="continuationSeparator" w:id="0">
    <w:p w:rsidR="00CF2F2C" w:rsidRDefault="00CF2F2C" w:rsidP="00CF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2C" w:rsidRDefault="00CF2F2C" w:rsidP="00CF2F2C">
      <w:pPr>
        <w:spacing w:after="0" w:line="240" w:lineRule="auto"/>
      </w:pPr>
      <w:r>
        <w:separator/>
      </w:r>
    </w:p>
  </w:footnote>
  <w:footnote w:type="continuationSeparator" w:id="0">
    <w:p w:rsidR="00CF2F2C" w:rsidRDefault="00CF2F2C" w:rsidP="00CF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2C" w:rsidRDefault="00CF2F2C" w:rsidP="00CF2F2C">
    <w:pPr>
      <w:spacing w:line="520" w:lineRule="exact"/>
      <w:jc w:val="center"/>
    </w:pPr>
    <w:r w:rsidRPr="00406CA4">
      <w:rPr>
        <w:rFonts w:ascii="方正小标宋_GBK" w:eastAsia="方正小标宋_GBK" w:cs="方正小标宋_GBK"/>
        <w:b/>
        <w:bCs/>
        <w:sz w:val="28"/>
        <w:szCs w:val="50"/>
      </w:rPr>
      <w:t>2014</w:t>
    </w:r>
    <w:r w:rsidRPr="00406CA4">
      <w:rPr>
        <w:rFonts w:ascii="方正小标宋_GBK" w:eastAsia="方正小标宋_GBK" w:cs="方正小标宋_GBK" w:hint="eastAsia"/>
        <w:b/>
        <w:bCs/>
        <w:sz w:val="28"/>
        <w:szCs w:val="50"/>
      </w:rPr>
      <w:t>年四川省海外高层次人才需求信息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11"/>
    <w:rsid w:val="000C030B"/>
    <w:rsid w:val="006B2D36"/>
    <w:rsid w:val="00777611"/>
    <w:rsid w:val="0091325D"/>
    <w:rsid w:val="00C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2C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F2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F2F2C"/>
  </w:style>
  <w:style w:type="paragraph" w:styleId="Footer">
    <w:name w:val="footer"/>
    <w:basedOn w:val="Normal"/>
    <w:link w:val="FooterChar"/>
    <w:uiPriority w:val="99"/>
    <w:unhideWhenUsed/>
    <w:rsid w:val="00CF2F2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F2F2C"/>
  </w:style>
  <w:style w:type="paragraph" w:customStyle="1" w:styleId="Char">
    <w:name w:val=" Char"/>
    <w:basedOn w:val="Normal"/>
    <w:autoRedefine/>
    <w:rsid w:val="000C030B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2C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F2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F2F2C"/>
  </w:style>
  <w:style w:type="paragraph" w:styleId="Footer">
    <w:name w:val="footer"/>
    <w:basedOn w:val="Normal"/>
    <w:link w:val="FooterChar"/>
    <w:uiPriority w:val="99"/>
    <w:unhideWhenUsed/>
    <w:rsid w:val="00CF2F2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F2F2C"/>
  </w:style>
  <w:style w:type="paragraph" w:customStyle="1" w:styleId="Char">
    <w:name w:val=" Char"/>
    <w:basedOn w:val="Normal"/>
    <w:autoRedefine/>
    <w:rsid w:val="000C030B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519</Characters>
  <Application>Microsoft Office Word</Application>
  <DocSecurity>0</DocSecurity>
  <Lines>4</Lines>
  <Paragraphs>1</Paragraphs>
  <ScaleCrop>false</ScaleCrop>
  <Company>CSULB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Shi</dc:creator>
  <cp:keywords/>
  <dc:description/>
  <cp:lastModifiedBy>Susan Shi</cp:lastModifiedBy>
  <cp:revision>3</cp:revision>
  <dcterms:created xsi:type="dcterms:W3CDTF">2014-10-22T17:34:00Z</dcterms:created>
  <dcterms:modified xsi:type="dcterms:W3CDTF">2014-10-22T17:36:00Z</dcterms:modified>
</cp:coreProperties>
</file>