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A7" w:rsidRPr="0079213B" w:rsidRDefault="00F456A7" w:rsidP="00F456A7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Sun" w:hAnsi="SimSun" w:cs="SimSun"/>
          <w:b/>
          <w:kern w:val="2"/>
          <w:sz w:val="28"/>
          <w:szCs w:val="21"/>
        </w:rPr>
        <w:t>1-</w:t>
      </w:r>
      <w:r>
        <w:rPr>
          <w:rFonts w:ascii="SimSun" w:hAnsi="SimSun" w:cs="SimSun" w:hint="eastAsia"/>
          <w:b/>
          <w:kern w:val="2"/>
          <w:sz w:val="28"/>
          <w:szCs w:val="21"/>
        </w:rPr>
        <w:t>6</w:t>
      </w:r>
    </w:p>
    <w:p w:rsidR="00F456A7" w:rsidRDefault="00F456A7" w:rsidP="00F456A7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四川师范</w:t>
      </w:r>
      <w:r w:rsidRPr="0079213B">
        <w:rPr>
          <w:rFonts w:ascii="SimSun" w:hAnsi="SimSun" w:cs="SimSun" w:hint="eastAsia"/>
          <w:b/>
          <w:kern w:val="2"/>
          <w:sz w:val="28"/>
          <w:szCs w:val="21"/>
        </w:rPr>
        <w:t>大学</w:t>
      </w:r>
    </w:p>
    <w:p w:rsidR="00F456A7" w:rsidRPr="00F456A7" w:rsidRDefault="00F456A7" w:rsidP="00F456A7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bookmarkStart w:id="0" w:name="_GoBack"/>
      <w:bookmarkEnd w:id="0"/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3"/>
        <w:gridCol w:w="402"/>
        <w:gridCol w:w="1015"/>
        <w:gridCol w:w="1549"/>
        <w:gridCol w:w="696"/>
        <w:gridCol w:w="551"/>
        <w:gridCol w:w="51"/>
        <w:gridCol w:w="1052"/>
        <w:gridCol w:w="147"/>
        <w:gridCol w:w="989"/>
        <w:gridCol w:w="75"/>
        <w:gridCol w:w="593"/>
        <w:gridCol w:w="448"/>
        <w:gridCol w:w="205"/>
        <w:gridCol w:w="2743"/>
        <w:gridCol w:w="69"/>
        <w:gridCol w:w="1045"/>
        <w:gridCol w:w="2049"/>
      </w:tblGrid>
      <w:tr w:rsidR="00F456A7" w:rsidRPr="007D2904" w:rsidTr="001432EB">
        <w:trPr>
          <w:trHeight w:val="375"/>
          <w:jc w:val="center"/>
        </w:trPr>
        <w:tc>
          <w:tcPr>
            <w:tcW w:w="975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3862" w:type="dxa"/>
            <w:gridSpan w:val="5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四川师范大学</w:t>
            </w:r>
          </w:p>
        </w:tc>
        <w:tc>
          <w:tcPr>
            <w:tcW w:w="1199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989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高等</w:t>
            </w:r>
          </w:p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院校</w:t>
            </w:r>
          </w:p>
        </w:tc>
        <w:tc>
          <w:tcPr>
            <w:tcW w:w="1116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3017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http://www.sicnu.edu.cn/</w:t>
            </w:r>
          </w:p>
        </w:tc>
        <w:tc>
          <w:tcPr>
            <w:tcW w:w="1045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49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610068</w:t>
            </w:r>
          </w:p>
        </w:tc>
      </w:tr>
      <w:tr w:rsidR="00F456A7" w:rsidRPr="007D2904" w:rsidTr="001432EB">
        <w:trPr>
          <w:trHeight w:val="375"/>
          <w:jc w:val="center"/>
        </w:trPr>
        <w:tc>
          <w:tcPr>
            <w:tcW w:w="975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3862" w:type="dxa"/>
            <w:gridSpan w:val="5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成都市锦江区静安路</w:t>
            </w:r>
            <w:r w:rsidRPr="007D2904">
              <w:rPr>
                <w:rFonts w:ascii="SimSun" w:hAnsi="SimSun" w:cs="SimSun"/>
              </w:rPr>
              <w:t>5</w:t>
            </w:r>
            <w:r w:rsidRPr="007D2904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199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989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杨方</w:t>
            </w:r>
          </w:p>
        </w:tc>
        <w:tc>
          <w:tcPr>
            <w:tcW w:w="1116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3017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028-84768068</w:t>
            </w:r>
          </w:p>
        </w:tc>
        <w:tc>
          <w:tcPr>
            <w:tcW w:w="1045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E-mail</w:t>
            </w:r>
          </w:p>
        </w:tc>
        <w:tc>
          <w:tcPr>
            <w:tcW w:w="2049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7D2904">
              <w:rPr>
                <w:rFonts w:ascii="SimSun" w:hAnsi="SimSun" w:cs="SimSun"/>
              </w:rPr>
              <w:t>rsc@sicnu.edu.cn</w:t>
            </w:r>
          </w:p>
        </w:tc>
      </w:tr>
      <w:tr w:rsidR="00F456A7" w:rsidRPr="007D2904" w:rsidTr="001432EB">
        <w:trPr>
          <w:trHeight w:val="807"/>
          <w:jc w:val="center"/>
        </w:trPr>
        <w:tc>
          <w:tcPr>
            <w:tcW w:w="975" w:type="dxa"/>
            <w:gridSpan w:val="2"/>
            <w:vAlign w:val="center"/>
          </w:tcPr>
          <w:p w:rsidR="00F456A7" w:rsidRDefault="00F456A7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单位简介</w:t>
            </w:r>
          </w:p>
          <w:p w:rsidR="00F456A7" w:rsidRPr="007D2904" w:rsidRDefault="00F456A7" w:rsidP="001432EB">
            <w:pPr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（</w:t>
            </w:r>
            <w:r>
              <w:rPr>
                <w:rFonts w:ascii="SimSun" w:hAnsi="SimSun" w:cs="SimSun"/>
              </w:rPr>
              <w:t>150</w:t>
            </w:r>
            <w:r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277" w:type="dxa"/>
            <w:gridSpan w:val="16"/>
            <w:vAlign w:val="center"/>
          </w:tcPr>
          <w:p w:rsidR="00F456A7" w:rsidRPr="007D2904" w:rsidRDefault="00F456A7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四川师范大学是四川省人民政府举办的全日制综合性省属重点大学，是四川省举办师范类本科专业最早、师范类院校中办学历史最为悠久的大学。学校位于成都市，现有狮子山、成龙、广汉科教园区、东校区四个校区，校园面积</w:t>
            </w:r>
            <w:r w:rsidRPr="007D2904">
              <w:rPr>
                <w:rFonts w:ascii="SimSun" w:hAnsi="SimSun" w:cs="SimSun"/>
                <w:color w:val="000000"/>
              </w:rPr>
              <w:t>3300</w:t>
            </w:r>
            <w:r w:rsidRPr="007D2904">
              <w:rPr>
                <w:rFonts w:ascii="SimSun" w:hAnsi="SimSun" w:cs="SimSun" w:hint="eastAsia"/>
                <w:color w:val="000000"/>
              </w:rPr>
              <w:t>余亩。现有全日制本专科学生</w:t>
            </w:r>
            <w:r w:rsidRPr="007D2904">
              <w:rPr>
                <w:rFonts w:ascii="SimSun" w:hAnsi="SimSun" w:cs="SimSun"/>
                <w:color w:val="000000"/>
              </w:rPr>
              <w:t>36000</w:t>
            </w:r>
            <w:r w:rsidRPr="007D2904">
              <w:rPr>
                <w:rFonts w:ascii="SimSun" w:hAnsi="SimSun" w:cs="SimSun" w:hint="eastAsia"/>
                <w:color w:val="000000"/>
              </w:rPr>
              <w:t>余人，博士与硕士研究生</w:t>
            </w:r>
            <w:r w:rsidRPr="007D2904">
              <w:rPr>
                <w:rFonts w:ascii="SimSun" w:hAnsi="SimSun" w:cs="SimSun"/>
                <w:color w:val="000000"/>
              </w:rPr>
              <w:t>4000</w:t>
            </w:r>
            <w:r w:rsidRPr="007D2904">
              <w:rPr>
                <w:rFonts w:ascii="SimSun" w:hAnsi="SimSun" w:cs="SimSun" w:hint="eastAsia"/>
                <w:color w:val="000000"/>
              </w:rPr>
              <w:t>余人。现有各类教学、科研人员</w:t>
            </w:r>
            <w:r w:rsidRPr="007D2904">
              <w:rPr>
                <w:rFonts w:ascii="SimSun" w:hAnsi="SimSun" w:cs="SimSun"/>
                <w:color w:val="000000"/>
              </w:rPr>
              <w:t>3000</w:t>
            </w:r>
            <w:r w:rsidRPr="007D2904">
              <w:rPr>
                <w:rFonts w:ascii="SimSun" w:hAnsi="SimSun" w:cs="SimSun" w:hint="eastAsia"/>
                <w:color w:val="000000"/>
              </w:rPr>
              <w:t>余人，其中，具有高级专业技术职务的教师近</w:t>
            </w:r>
            <w:r w:rsidRPr="007D2904">
              <w:rPr>
                <w:rFonts w:ascii="SimSun" w:hAnsi="SimSun" w:cs="SimSun"/>
                <w:color w:val="000000"/>
              </w:rPr>
              <w:t>900</w:t>
            </w:r>
            <w:r w:rsidRPr="007D2904">
              <w:rPr>
                <w:rFonts w:ascii="SimSun" w:hAnsi="SimSun" w:cs="SimSun" w:hint="eastAsia"/>
                <w:color w:val="000000"/>
              </w:rPr>
              <w:t>人，具有博士和硕士学位的教师</w:t>
            </w:r>
            <w:r w:rsidRPr="007D2904">
              <w:rPr>
                <w:rFonts w:ascii="SimSun" w:hAnsi="SimSun" w:cs="SimSun"/>
                <w:color w:val="000000"/>
              </w:rPr>
              <w:t>1200</w:t>
            </w:r>
            <w:r w:rsidRPr="007D2904">
              <w:rPr>
                <w:rFonts w:ascii="SimSun" w:hAnsi="SimSun" w:cs="SimSun" w:hint="eastAsia"/>
                <w:color w:val="000000"/>
              </w:rPr>
              <w:t>余人。</w:t>
            </w:r>
          </w:p>
        </w:tc>
      </w:tr>
      <w:tr w:rsidR="00F456A7" w:rsidRPr="007D2904" w:rsidTr="001432EB">
        <w:trPr>
          <w:trHeight w:val="592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专业</w:t>
            </w:r>
          </w:p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职称职</w:t>
            </w:r>
          </w:p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学位</w:t>
            </w:r>
          </w:p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其他</w:t>
            </w:r>
          </w:p>
          <w:p w:rsidR="00F456A7" w:rsidRPr="007D2904" w:rsidRDefault="00F456A7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需求</w:t>
            </w:r>
          </w:p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引进</w:t>
            </w:r>
          </w:p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提供事业平台</w:t>
            </w:r>
          </w:p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3163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F456A7" w:rsidRPr="007D2904" w:rsidTr="001432EB">
        <w:trPr>
          <w:trHeight w:val="284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文学院专任教师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比较文学与世界文学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50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274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文学院专任教师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艺术学、电影学、戏剧戏曲学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外国语学院专任教师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英语翻译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外国语学院专任教师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英语学科教学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lastRenderedPageBreak/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教育科学学院专任教师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应用心理学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教师教育学院专任教师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心理学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地理与资源科学学院专任教师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地理学科教学论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经济与管理学院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工商管理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经济与管理学院专任教师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应用经济学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10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数学与软件科学专任教师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会计学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数学与软件科学专任教师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统计学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化学与材料科学学院专任教师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环境工程、环境科学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50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化学与材料科学学院专任教师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分析化学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50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14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计算机科学学院专任教师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网络工程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计算机科学学院专任教</w:t>
            </w: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lastRenderedPageBreak/>
              <w:t>软件工程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lastRenderedPageBreak/>
              <w:t>16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计算机科学学院专任教师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教育技术学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17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计算机科学学院专任教师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计算机科学与技术、电子科学与技术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18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工学院专任教师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工程管理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工学院专任教师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工业设计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40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20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基础教学学院专任教师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外国语言学及应用语言学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21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基础教学学院专任教师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英语语言文学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35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1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22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美术学院专任教师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环境艺术设计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45</w:t>
            </w:r>
            <w:r w:rsidRPr="007D2904">
              <w:rPr>
                <w:rFonts w:ascii="SimSun" w:hAnsi="SimSun" w:cs="SimSun" w:hint="eastAsia"/>
                <w:color w:val="000000"/>
              </w:rPr>
              <w:t>岁以下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  <w:tr w:rsidR="00F456A7" w:rsidRPr="007D2904" w:rsidTr="001432EB">
        <w:trPr>
          <w:trHeight w:val="156"/>
          <w:jc w:val="center"/>
        </w:trPr>
        <w:tc>
          <w:tcPr>
            <w:tcW w:w="57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23</w:t>
            </w:r>
          </w:p>
        </w:tc>
        <w:tc>
          <w:tcPr>
            <w:tcW w:w="1417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服装学院</w:t>
            </w:r>
          </w:p>
        </w:tc>
        <w:tc>
          <w:tcPr>
            <w:tcW w:w="1549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服装设计与工程专任教师</w:t>
            </w:r>
          </w:p>
        </w:tc>
        <w:tc>
          <w:tcPr>
            <w:tcW w:w="696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副教授</w:t>
            </w:r>
          </w:p>
        </w:tc>
        <w:tc>
          <w:tcPr>
            <w:tcW w:w="551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博士</w:t>
            </w:r>
          </w:p>
        </w:tc>
        <w:tc>
          <w:tcPr>
            <w:tcW w:w="110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1211" w:type="dxa"/>
            <w:gridSpan w:val="3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不限</w:t>
            </w:r>
          </w:p>
        </w:tc>
        <w:tc>
          <w:tcPr>
            <w:tcW w:w="59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 w:hAnsi="SimSun" w:cs="SimSun"/>
                <w:color w:val="000000"/>
              </w:rPr>
            </w:pPr>
            <w:r w:rsidRPr="007D2904">
              <w:rPr>
                <w:rFonts w:ascii="SimSun" w:hAnsi="SimSun" w:cs="SimSun"/>
                <w:color w:val="000000"/>
              </w:rPr>
              <w:t>2</w:t>
            </w:r>
          </w:p>
        </w:tc>
        <w:tc>
          <w:tcPr>
            <w:tcW w:w="653" w:type="dxa"/>
            <w:gridSpan w:val="2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jc w:val="center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来川工作</w:t>
            </w:r>
          </w:p>
        </w:tc>
        <w:tc>
          <w:tcPr>
            <w:tcW w:w="2743" w:type="dxa"/>
            <w:vAlign w:val="center"/>
          </w:tcPr>
          <w:p w:rsidR="00F456A7" w:rsidRPr="007D2904" w:rsidRDefault="00F456A7" w:rsidP="001432EB">
            <w:pPr>
              <w:snapToGrid w:val="0"/>
              <w:spacing w:line="240" w:lineRule="exact"/>
              <w:rPr>
                <w:rFonts w:ascii="SimSun"/>
                <w:color w:val="000000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提供科研教学所需的实验和工作条件</w:t>
            </w:r>
          </w:p>
        </w:tc>
        <w:tc>
          <w:tcPr>
            <w:tcW w:w="3163" w:type="dxa"/>
            <w:gridSpan w:val="3"/>
          </w:tcPr>
          <w:p w:rsidR="00F456A7" w:rsidRPr="007D2904" w:rsidRDefault="00F456A7" w:rsidP="001432EB">
            <w:pPr>
              <w:spacing w:line="240" w:lineRule="exact"/>
              <w:rPr>
                <w:rFonts w:ascii="SimSun"/>
              </w:rPr>
            </w:pPr>
            <w:r w:rsidRPr="007D2904">
              <w:rPr>
                <w:rFonts w:ascii="SimSun" w:hAnsi="SimSun" w:cs="SimSun" w:hint="eastAsia"/>
                <w:color w:val="000000"/>
              </w:rPr>
              <w:t>按照国家和学校相关文件规定执行</w:t>
            </w:r>
          </w:p>
        </w:tc>
      </w:tr>
    </w:tbl>
    <w:p w:rsidR="00F456A7" w:rsidRDefault="00F456A7" w:rsidP="00F456A7">
      <w:pPr>
        <w:rPr>
          <w:rFonts w:ascii="SimHei" w:eastAsia="SimHei"/>
          <w:b/>
          <w:bCs/>
          <w:sz w:val="24"/>
          <w:szCs w:val="24"/>
        </w:rPr>
      </w:pPr>
    </w:p>
    <w:p w:rsidR="00F456A7" w:rsidRDefault="00F456A7" w:rsidP="00F456A7">
      <w:pPr>
        <w:rPr>
          <w:rFonts w:ascii="SimHei" w:eastAsia="SimHei"/>
          <w:b/>
          <w:bCs/>
          <w:sz w:val="24"/>
          <w:szCs w:val="24"/>
        </w:rPr>
      </w:pPr>
    </w:p>
    <w:p w:rsidR="00B07319" w:rsidRDefault="00F456A7" w:rsidP="00F456A7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Sect="00F456A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A7" w:rsidRDefault="00F456A7" w:rsidP="00F456A7">
      <w:pPr>
        <w:spacing w:after="0" w:line="240" w:lineRule="auto"/>
      </w:pPr>
      <w:r>
        <w:separator/>
      </w:r>
    </w:p>
  </w:endnote>
  <w:endnote w:type="continuationSeparator" w:id="0">
    <w:p w:rsidR="00F456A7" w:rsidRDefault="00F456A7" w:rsidP="00F4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A7" w:rsidRDefault="00F456A7" w:rsidP="00F456A7">
      <w:pPr>
        <w:spacing w:after="0" w:line="240" w:lineRule="auto"/>
      </w:pPr>
      <w:r>
        <w:separator/>
      </w:r>
    </w:p>
  </w:footnote>
  <w:footnote w:type="continuationSeparator" w:id="0">
    <w:p w:rsidR="00F456A7" w:rsidRDefault="00F456A7" w:rsidP="00F4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7" w:rsidRDefault="00F456A7" w:rsidP="00F456A7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6D"/>
    <w:rsid w:val="0000486D"/>
    <w:rsid w:val="006B2D36"/>
    <w:rsid w:val="0091325D"/>
    <w:rsid w:val="00F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A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56A7"/>
  </w:style>
  <w:style w:type="paragraph" w:styleId="Footer">
    <w:name w:val="footer"/>
    <w:basedOn w:val="Normal"/>
    <w:link w:val="FooterChar"/>
    <w:uiPriority w:val="99"/>
    <w:unhideWhenUsed/>
    <w:rsid w:val="00F456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56A7"/>
  </w:style>
  <w:style w:type="paragraph" w:customStyle="1" w:styleId="Char">
    <w:name w:val=" Char"/>
    <w:basedOn w:val="Normal"/>
    <w:autoRedefine/>
    <w:rsid w:val="00F456A7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A7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6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456A7"/>
  </w:style>
  <w:style w:type="paragraph" w:styleId="Footer">
    <w:name w:val="footer"/>
    <w:basedOn w:val="Normal"/>
    <w:link w:val="FooterChar"/>
    <w:uiPriority w:val="99"/>
    <w:unhideWhenUsed/>
    <w:rsid w:val="00F456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456A7"/>
  </w:style>
  <w:style w:type="paragraph" w:customStyle="1" w:styleId="Char">
    <w:name w:val=" Char"/>
    <w:basedOn w:val="Normal"/>
    <w:autoRedefine/>
    <w:rsid w:val="00F456A7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332</Words>
  <Characters>1895</Characters>
  <Application>Microsoft Office Word</Application>
  <DocSecurity>0</DocSecurity>
  <Lines>15</Lines>
  <Paragraphs>4</Paragraphs>
  <ScaleCrop>false</ScaleCrop>
  <Company>CSULB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2014-10-22T17:38:00Z</dcterms:created>
  <dcterms:modified xsi:type="dcterms:W3CDTF">2014-10-22T17:39:00Z</dcterms:modified>
</cp:coreProperties>
</file>